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6368" w14:textId="1EB55218" w:rsidR="00253213" w:rsidRPr="00297E5B" w:rsidRDefault="00253213" w:rsidP="00B40F45">
      <w:pPr>
        <w:pStyle w:val="Title"/>
        <w:spacing w:line="276" w:lineRule="auto"/>
        <w:rPr>
          <w:rFonts w:ascii="Arial" w:hAnsi="Arial" w:cs="Arial"/>
          <w:color w:val="0D2255"/>
          <w:sz w:val="24"/>
          <w:szCs w:val="28"/>
        </w:rPr>
      </w:pPr>
      <w:r w:rsidRPr="00297E5B">
        <w:rPr>
          <w:rFonts w:ascii="Arial" w:hAnsi="Arial" w:cs="Arial"/>
          <w:color w:val="0D2255"/>
          <w:sz w:val="24"/>
          <w:szCs w:val="28"/>
        </w:rPr>
        <w:t xml:space="preserve">SMMT 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UK </w:t>
      </w:r>
      <w:r w:rsidR="00E527A8">
        <w:rPr>
          <w:rFonts w:ascii="Arial" w:hAnsi="Arial" w:cs="Arial"/>
          <w:color w:val="0D2255"/>
          <w:sz w:val="24"/>
          <w:szCs w:val="28"/>
        </w:rPr>
        <w:t>N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ew </w:t>
      </w:r>
      <w:r w:rsidR="00E527A8">
        <w:rPr>
          <w:rFonts w:ascii="Arial" w:hAnsi="Arial" w:cs="Arial"/>
          <w:color w:val="0D2255"/>
          <w:sz w:val="24"/>
          <w:szCs w:val="28"/>
        </w:rPr>
        <w:t>C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>ar and LCV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 </w:t>
      </w:r>
      <w:r w:rsidR="00E527A8">
        <w:rPr>
          <w:rFonts w:ascii="Arial" w:hAnsi="Arial" w:cs="Arial"/>
          <w:color w:val="0D2255"/>
          <w:sz w:val="24"/>
          <w:szCs w:val="28"/>
        </w:rPr>
        <w:t>R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egistrations </w:t>
      </w:r>
      <w:r w:rsidR="00E527A8">
        <w:rPr>
          <w:rFonts w:ascii="Arial" w:hAnsi="Arial" w:cs="Arial"/>
          <w:color w:val="0D2255"/>
          <w:sz w:val="24"/>
          <w:szCs w:val="28"/>
        </w:rPr>
        <w:t>O</w:t>
      </w:r>
      <w:r w:rsidR="00CC7011" w:rsidRPr="00297E5B">
        <w:rPr>
          <w:rFonts w:ascii="Arial" w:hAnsi="Arial" w:cs="Arial"/>
          <w:color w:val="0D2255"/>
          <w:sz w:val="24"/>
          <w:szCs w:val="28"/>
        </w:rPr>
        <w:t>utlook to 202</w:t>
      </w:r>
      <w:r w:rsidR="0038781D">
        <w:rPr>
          <w:rFonts w:ascii="Arial" w:hAnsi="Arial" w:cs="Arial"/>
          <w:color w:val="0D2255"/>
          <w:sz w:val="24"/>
          <w:szCs w:val="28"/>
        </w:rPr>
        <w:t>7</w:t>
      </w:r>
      <w:r w:rsidR="008645AE">
        <w:rPr>
          <w:rFonts w:ascii="Arial" w:hAnsi="Arial" w:cs="Arial"/>
          <w:color w:val="0D2255"/>
          <w:sz w:val="24"/>
          <w:szCs w:val="28"/>
        </w:rPr>
        <w:t xml:space="preserve"> at </w:t>
      </w:r>
      <w:r w:rsidR="00C04DBA">
        <w:rPr>
          <w:rFonts w:ascii="Arial" w:hAnsi="Arial" w:cs="Arial"/>
          <w:color w:val="0D2255"/>
          <w:sz w:val="24"/>
          <w:szCs w:val="28"/>
        </w:rPr>
        <w:t>Jan</w:t>
      </w:r>
      <w:r w:rsidR="007C360A">
        <w:rPr>
          <w:rFonts w:ascii="Arial" w:hAnsi="Arial" w:cs="Arial"/>
          <w:color w:val="0D2255"/>
          <w:sz w:val="24"/>
          <w:szCs w:val="28"/>
        </w:rPr>
        <w:t>uary</w:t>
      </w:r>
      <w:r w:rsidR="00C04DBA">
        <w:rPr>
          <w:rFonts w:ascii="Arial" w:hAnsi="Arial" w:cs="Arial"/>
          <w:color w:val="0D2255"/>
          <w:sz w:val="24"/>
          <w:szCs w:val="28"/>
        </w:rPr>
        <w:t xml:space="preserve"> 2026</w:t>
      </w:r>
    </w:p>
    <w:p w14:paraId="3F5439D0" w14:textId="77777777" w:rsidR="00E4490E" w:rsidRPr="00BE5B7A" w:rsidRDefault="00E4490E" w:rsidP="00B24805">
      <w:pPr>
        <w:pStyle w:val="Title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1D3AC0C6" w14:textId="0DC370D2" w:rsidR="000F6796" w:rsidRDefault="0062436F" w:rsidP="00B24805">
      <w:pPr>
        <w:pStyle w:val="Title"/>
        <w:spacing w:line="276" w:lineRule="auto"/>
        <w:jc w:val="left"/>
        <w:rPr>
          <w:rFonts w:ascii="Arial" w:hAnsi="Arial" w:cs="Arial"/>
          <w:color w:val="0D2255"/>
          <w:sz w:val="22"/>
          <w:szCs w:val="24"/>
        </w:rPr>
      </w:pPr>
      <w:r w:rsidRPr="0004009B">
        <w:rPr>
          <w:rFonts w:ascii="Arial" w:hAnsi="Arial" w:cs="Arial"/>
          <w:color w:val="0D2255"/>
          <w:sz w:val="22"/>
          <w:szCs w:val="24"/>
        </w:rPr>
        <w:t>Background</w:t>
      </w:r>
      <w:r w:rsidR="00790C35" w:rsidRPr="0004009B">
        <w:rPr>
          <w:rFonts w:ascii="Arial" w:hAnsi="Arial" w:cs="Arial"/>
          <w:color w:val="0D2255"/>
          <w:sz w:val="22"/>
          <w:szCs w:val="24"/>
        </w:rPr>
        <w:t xml:space="preserve"> and context to panel survey</w:t>
      </w:r>
    </w:p>
    <w:p w14:paraId="48BB5A1A" w14:textId="23414FF5" w:rsidR="00242AA7" w:rsidRPr="00BE5B7A" w:rsidRDefault="00242AA7" w:rsidP="00B24805">
      <w:pPr>
        <w:pStyle w:val="Title"/>
        <w:spacing w:line="276" w:lineRule="auto"/>
        <w:jc w:val="left"/>
        <w:rPr>
          <w:rFonts w:ascii="Arial" w:hAnsi="Arial" w:cs="Arial"/>
          <w:color w:val="FF0000"/>
          <w:sz w:val="12"/>
          <w:szCs w:val="12"/>
        </w:rPr>
      </w:pPr>
    </w:p>
    <w:p w14:paraId="5BCF4E61" w14:textId="61B5C3FF" w:rsidR="002D1A8E" w:rsidRDefault="00110DA8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596E36">
        <w:rPr>
          <w:rFonts w:ascii="Arial" w:hAnsi="Arial" w:cs="Arial"/>
          <w:bCs/>
          <w:sz w:val="20"/>
        </w:rPr>
        <w:t>Th</w:t>
      </w:r>
      <w:r w:rsidR="00265294">
        <w:rPr>
          <w:rFonts w:ascii="Arial" w:hAnsi="Arial" w:cs="Arial"/>
          <w:bCs/>
          <w:sz w:val="20"/>
        </w:rPr>
        <w:t xml:space="preserve">is outlook </w:t>
      </w:r>
      <w:r w:rsidR="0063310F">
        <w:rPr>
          <w:rFonts w:ascii="Arial" w:hAnsi="Arial" w:cs="Arial"/>
          <w:bCs/>
          <w:sz w:val="20"/>
        </w:rPr>
        <w:t xml:space="preserve">was set </w:t>
      </w:r>
      <w:r w:rsidR="009E0300">
        <w:rPr>
          <w:rFonts w:ascii="Arial" w:hAnsi="Arial" w:cs="Arial"/>
          <w:bCs/>
          <w:sz w:val="20"/>
        </w:rPr>
        <w:t>against</w:t>
      </w:r>
      <w:r w:rsidR="008C57D9">
        <w:rPr>
          <w:rFonts w:ascii="Arial" w:hAnsi="Arial" w:cs="Arial"/>
          <w:bCs/>
          <w:sz w:val="20"/>
        </w:rPr>
        <w:t xml:space="preserve"> </w:t>
      </w:r>
      <w:r w:rsidR="00DD3ABB">
        <w:rPr>
          <w:rFonts w:ascii="Arial" w:hAnsi="Arial" w:cs="Arial"/>
          <w:bCs/>
          <w:sz w:val="20"/>
        </w:rPr>
        <w:t xml:space="preserve">on-going concerns around </w:t>
      </w:r>
      <w:r w:rsidR="003C6FA6">
        <w:rPr>
          <w:rFonts w:ascii="Arial" w:hAnsi="Arial" w:cs="Arial"/>
          <w:bCs/>
          <w:sz w:val="20"/>
        </w:rPr>
        <w:t xml:space="preserve">anaemic economic growth, but on the back of the car market surpassing two million units in 2025 and several supportive measures announced in the November Budget </w:t>
      </w:r>
      <w:r w:rsidR="0063310F">
        <w:rPr>
          <w:rFonts w:ascii="Arial" w:hAnsi="Arial" w:cs="Arial"/>
          <w:bCs/>
          <w:sz w:val="20"/>
        </w:rPr>
        <w:t xml:space="preserve">for the </w:t>
      </w:r>
      <w:r w:rsidR="00FB6608">
        <w:rPr>
          <w:rFonts w:ascii="Arial" w:hAnsi="Arial" w:cs="Arial"/>
          <w:bCs/>
          <w:sz w:val="20"/>
        </w:rPr>
        <w:t>automotive sector</w:t>
      </w:r>
      <w:r w:rsidR="007A7F36">
        <w:rPr>
          <w:rFonts w:ascii="Arial" w:hAnsi="Arial" w:cs="Arial"/>
          <w:bCs/>
          <w:sz w:val="20"/>
        </w:rPr>
        <w:t>,</w:t>
      </w:r>
      <w:r w:rsidR="00FB6608">
        <w:rPr>
          <w:rFonts w:ascii="Arial" w:hAnsi="Arial" w:cs="Arial"/>
          <w:bCs/>
          <w:sz w:val="20"/>
        </w:rPr>
        <w:t xml:space="preserve"> notably for </w:t>
      </w:r>
      <w:r w:rsidR="00CC5CF3">
        <w:rPr>
          <w:rFonts w:ascii="Arial" w:hAnsi="Arial" w:cs="Arial"/>
          <w:bCs/>
          <w:sz w:val="20"/>
        </w:rPr>
        <w:t>the electric vehicle market</w:t>
      </w:r>
      <w:r w:rsidR="007A7F36">
        <w:rPr>
          <w:rFonts w:ascii="Arial" w:hAnsi="Arial" w:cs="Arial"/>
          <w:bCs/>
          <w:sz w:val="20"/>
        </w:rPr>
        <w:t xml:space="preserve">. </w:t>
      </w:r>
      <w:r w:rsidR="001E2A46">
        <w:rPr>
          <w:rFonts w:ascii="Arial" w:hAnsi="Arial" w:cs="Arial"/>
          <w:bCs/>
          <w:sz w:val="20"/>
        </w:rPr>
        <w:t xml:space="preserve">These </w:t>
      </w:r>
      <w:r w:rsidR="00074405">
        <w:rPr>
          <w:rFonts w:ascii="Arial" w:hAnsi="Arial" w:cs="Arial"/>
          <w:bCs/>
          <w:sz w:val="20"/>
        </w:rPr>
        <w:t>includ</w:t>
      </w:r>
      <w:r w:rsidR="001E2A46">
        <w:rPr>
          <w:rFonts w:ascii="Arial" w:hAnsi="Arial" w:cs="Arial"/>
          <w:bCs/>
          <w:sz w:val="20"/>
        </w:rPr>
        <w:t>ed</w:t>
      </w:r>
      <w:r w:rsidR="00074405">
        <w:rPr>
          <w:rFonts w:ascii="Arial" w:hAnsi="Arial" w:cs="Arial"/>
          <w:bCs/>
          <w:sz w:val="20"/>
        </w:rPr>
        <w:t xml:space="preserve"> further support for the Electric Car Grant and </w:t>
      </w:r>
      <w:r w:rsidR="00D37B3C">
        <w:rPr>
          <w:rFonts w:ascii="Arial" w:hAnsi="Arial" w:cs="Arial"/>
          <w:bCs/>
          <w:sz w:val="20"/>
        </w:rPr>
        <w:t>changes to</w:t>
      </w:r>
      <w:r w:rsidR="00DE68B7">
        <w:rPr>
          <w:rFonts w:ascii="Arial" w:hAnsi="Arial" w:cs="Arial"/>
          <w:bCs/>
          <w:sz w:val="20"/>
        </w:rPr>
        <w:t xml:space="preserve"> the expensive car supplement threshold on VED</w:t>
      </w:r>
      <w:r w:rsidR="007E153D">
        <w:rPr>
          <w:rFonts w:ascii="Arial" w:hAnsi="Arial" w:cs="Arial"/>
          <w:bCs/>
          <w:sz w:val="20"/>
        </w:rPr>
        <w:t>. However,</w:t>
      </w:r>
      <w:r w:rsidR="006D0804">
        <w:rPr>
          <w:rFonts w:ascii="Arial" w:hAnsi="Arial" w:cs="Arial"/>
          <w:bCs/>
          <w:sz w:val="20"/>
        </w:rPr>
        <w:t xml:space="preserve"> </w:t>
      </w:r>
      <w:r w:rsidR="00BD32BB">
        <w:rPr>
          <w:rFonts w:ascii="Arial" w:hAnsi="Arial" w:cs="Arial"/>
          <w:bCs/>
          <w:sz w:val="20"/>
        </w:rPr>
        <w:t xml:space="preserve">the </w:t>
      </w:r>
      <w:r w:rsidR="007E153D">
        <w:rPr>
          <w:rFonts w:ascii="Arial" w:hAnsi="Arial" w:cs="Arial"/>
          <w:bCs/>
          <w:sz w:val="20"/>
        </w:rPr>
        <w:t xml:space="preserve">announcement of </w:t>
      </w:r>
      <w:proofErr w:type="spellStart"/>
      <w:r w:rsidR="007E153D">
        <w:rPr>
          <w:rFonts w:ascii="Arial" w:hAnsi="Arial" w:cs="Arial"/>
          <w:bCs/>
          <w:sz w:val="20"/>
        </w:rPr>
        <w:t>eVED</w:t>
      </w:r>
      <w:proofErr w:type="spellEnd"/>
      <w:r w:rsidR="00BD32BB">
        <w:rPr>
          <w:rFonts w:ascii="Arial" w:hAnsi="Arial" w:cs="Arial"/>
          <w:bCs/>
          <w:sz w:val="20"/>
        </w:rPr>
        <w:t xml:space="preserve">, a pence per mile charge for </w:t>
      </w:r>
      <w:r w:rsidR="00E67D5D">
        <w:rPr>
          <w:rFonts w:ascii="Arial" w:hAnsi="Arial" w:cs="Arial"/>
          <w:bCs/>
          <w:sz w:val="20"/>
        </w:rPr>
        <w:t>EVs due to take effect from 2028</w:t>
      </w:r>
      <w:r w:rsidR="00CA074C">
        <w:rPr>
          <w:rFonts w:ascii="Arial" w:hAnsi="Arial" w:cs="Arial"/>
          <w:bCs/>
          <w:sz w:val="20"/>
        </w:rPr>
        <w:t xml:space="preserve"> (with on-going open consultation)</w:t>
      </w:r>
      <w:r w:rsidR="00E67D5D">
        <w:rPr>
          <w:rFonts w:ascii="Arial" w:hAnsi="Arial" w:cs="Arial"/>
          <w:bCs/>
          <w:sz w:val="20"/>
        </w:rPr>
        <w:t xml:space="preserve">, </w:t>
      </w:r>
      <w:r w:rsidR="00515569">
        <w:rPr>
          <w:rFonts w:ascii="Arial" w:hAnsi="Arial" w:cs="Arial"/>
          <w:bCs/>
          <w:sz w:val="20"/>
        </w:rPr>
        <w:t>create</w:t>
      </w:r>
      <w:r w:rsidR="00AA4684">
        <w:rPr>
          <w:rFonts w:ascii="Arial" w:hAnsi="Arial" w:cs="Arial"/>
          <w:bCs/>
          <w:sz w:val="20"/>
        </w:rPr>
        <w:t>s</w:t>
      </w:r>
      <w:r w:rsidR="00515569">
        <w:rPr>
          <w:rFonts w:ascii="Arial" w:hAnsi="Arial" w:cs="Arial"/>
          <w:bCs/>
          <w:sz w:val="20"/>
        </w:rPr>
        <w:t xml:space="preserve"> </w:t>
      </w:r>
      <w:r w:rsidR="00E67D5D">
        <w:rPr>
          <w:rFonts w:ascii="Arial" w:hAnsi="Arial" w:cs="Arial"/>
          <w:bCs/>
          <w:sz w:val="20"/>
        </w:rPr>
        <w:t xml:space="preserve">uncertainty </w:t>
      </w:r>
      <w:r w:rsidR="00515569">
        <w:rPr>
          <w:rFonts w:ascii="Arial" w:hAnsi="Arial" w:cs="Arial"/>
          <w:bCs/>
          <w:sz w:val="20"/>
        </w:rPr>
        <w:t>around the transition</w:t>
      </w:r>
      <w:r w:rsidR="00E67D5D">
        <w:rPr>
          <w:rFonts w:ascii="Arial" w:hAnsi="Arial" w:cs="Arial"/>
          <w:bCs/>
          <w:sz w:val="20"/>
        </w:rPr>
        <w:t>.</w:t>
      </w:r>
      <w:r w:rsidR="00224F71">
        <w:rPr>
          <w:rFonts w:ascii="Arial" w:hAnsi="Arial" w:cs="Arial"/>
          <w:bCs/>
          <w:sz w:val="20"/>
        </w:rPr>
        <w:t xml:space="preserve"> </w:t>
      </w:r>
    </w:p>
    <w:p w14:paraId="1A10CE7F" w14:textId="00BC888E" w:rsidR="00135D72" w:rsidRPr="00596E36" w:rsidRDefault="009111C7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8E27F8" w:rsidRPr="00596E36">
        <w:rPr>
          <w:rFonts w:ascii="Arial" w:hAnsi="Arial" w:cs="Arial"/>
          <w:bCs/>
          <w:sz w:val="20"/>
        </w:rPr>
        <w:t xml:space="preserve">he outlook is </w:t>
      </w:r>
      <w:r w:rsidR="00110DA8" w:rsidRPr="00596E36">
        <w:rPr>
          <w:rFonts w:ascii="Arial" w:hAnsi="Arial" w:cs="Arial"/>
          <w:bCs/>
          <w:sz w:val="20"/>
        </w:rPr>
        <w:t xml:space="preserve">typically </w:t>
      </w:r>
      <w:r w:rsidR="008E27F8" w:rsidRPr="00596E36">
        <w:rPr>
          <w:rFonts w:ascii="Arial" w:hAnsi="Arial" w:cs="Arial"/>
          <w:bCs/>
          <w:sz w:val="20"/>
        </w:rPr>
        <w:t>revised quarterly in January, April, July and October.</w:t>
      </w:r>
      <w:r w:rsidR="003544AF" w:rsidRPr="00596E36">
        <w:rPr>
          <w:rFonts w:ascii="Arial" w:hAnsi="Arial" w:cs="Arial"/>
          <w:bCs/>
          <w:sz w:val="20"/>
        </w:rPr>
        <w:t xml:space="preserve"> </w:t>
      </w:r>
    </w:p>
    <w:p w14:paraId="376C699D" w14:textId="77777777" w:rsidR="008E27F8" w:rsidRPr="00213FCC" w:rsidRDefault="008E27F8" w:rsidP="00135D72">
      <w:pPr>
        <w:rPr>
          <w:rFonts w:ascii="Arial" w:hAnsi="Arial" w:cs="Arial"/>
          <w:b/>
          <w:color w:val="1074CB"/>
          <w:sz w:val="8"/>
          <w:szCs w:val="8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ayout w:type="fixed"/>
        <w:tblLook w:val="01E0" w:firstRow="1" w:lastRow="1" w:firstColumn="1" w:lastColumn="1" w:noHBand="0" w:noVBand="0"/>
      </w:tblPr>
      <w:tblGrid>
        <w:gridCol w:w="9918"/>
      </w:tblGrid>
      <w:tr w:rsidR="00CF76A0" w:rsidRPr="006E03C6" w14:paraId="2E04D703" w14:textId="77777777" w:rsidTr="00C70720">
        <w:trPr>
          <w:trHeight w:val="931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0B4039EE" w14:textId="6EE2C000" w:rsidR="0038418E" w:rsidRDefault="0038418E" w:rsidP="00A250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2AA7">
              <w:rPr>
                <w:rFonts w:ascii="Arial" w:hAnsi="Arial" w:cs="Arial"/>
                <w:b/>
                <w:sz w:val="20"/>
              </w:rPr>
              <w:t xml:space="preserve">UK new </w:t>
            </w:r>
            <w:r w:rsidR="00AA562D" w:rsidRPr="00242AA7">
              <w:rPr>
                <w:rFonts w:ascii="Arial" w:hAnsi="Arial" w:cs="Arial"/>
                <w:b/>
                <w:sz w:val="20"/>
              </w:rPr>
              <w:t xml:space="preserve">car and </w:t>
            </w:r>
            <w:r w:rsidRPr="00242AA7">
              <w:rPr>
                <w:rFonts w:ascii="Arial" w:hAnsi="Arial" w:cs="Arial"/>
                <w:b/>
                <w:sz w:val="20"/>
              </w:rPr>
              <w:t>light vehicle registrations</w:t>
            </w:r>
            <w:r w:rsidR="00CC7011" w:rsidRPr="00242AA7">
              <w:rPr>
                <w:rFonts w:ascii="Arial" w:hAnsi="Arial" w:cs="Arial"/>
                <w:b/>
                <w:sz w:val="20"/>
              </w:rPr>
              <w:t xml:space="preserve"> </w:t>
            </w:r>
            <w:r w:rsidR="00FF34A8">
              <w:rPr>
                <w:rFonts w:ascii="Arial" w:hAnsi="Arial" w:cs="Arial"/>
                <w:b/>
                <w:sz w:val="20"/>
              </w:rPr>
              <w:t xml:space="preserve">outlook </w:t>
            </w:r>
            <w:r w:rsidR="00453A3F">
              <w:rPr>
                <w:rFonts w:ascii="Arial" w:hAnsi="Arial" w:cs="Arial"/>
                <w:b/>
                <w:sz w:val="20"/>
              </w:rPr>
              <w:t>–</w:t>
            </w:r>
            <w:r w:rsidR="00FF34A8">
              <w:rPr>
                <w:rFonts w:ascii="Arial" w:hAnsi="Arial" w:cs="Arial"/>
                <w:b/>
                <w:sz w:val="20"/>
              </w:rPr>
              <w:t xml:space="preserve"> </w:t>
            </w:r>
            <w:r w:rsidR="00A250B3">
              <w:rPr>
                <w:rFonts w:ascii="Arial" w:hAnsi="Arial" w:cs="Arial"/>
                <w:b/>
                <w:sz w:val="20"/>
              </w:rPr>
              <w:t>January 2026</w:t>
            </w:r>
          </w:p>
          <w:p w14:paraId="117D0056" w14:textId="77777777" w:rsidR="00A250B3" w:rsidRPr="0037467E" w:rsidRDefault="00A250B3" w:rsidP="00A250B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9634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799"/>
              <w:gridCol w:w="979"/>
              <w:gridCol w:w="979"/>
              <w:gridCol w:w="979"/>
              <w:gridCol w:w="979"/>
              <w:gridCol w:w="979"/>
              <w:gridCol w:w="982"/>
              <w:gridCol w:w="979"/>
              <w:gridCol w:w="979"/>
            </w:tblGrid>
            <w:tr w:rsidR="008C5F84" w:rsidRPr="00242AA7" w14:paraId="7C0B82FA" w14:textId="7792EB5B" w:rsidTr="00D7617E">
              <w:trPr>
                <w:trHeight w:val="354"/>
              </w:trPr>
              <w:tc>
                <w:tcPr>
                  <w:tcW w:w="1799" w:type="dxa"/>
                </w:tcPr>
                <w:p w14:paraId="39FB23B9" w14:textId="47BC8724" w:rsidR="008C5F84" w:rsidRPr="00242AA7" w:rsidRDefault="00223176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T</w:t>
                  </w:r>
                  <w:r w:rsidR="008C5F84"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housands</w:t>
                  </w:r>
                </w:p>
              </w:tc>
              <w:tc>
                <w:tcPr>
                  <w:tcW w:w="979" w:type="dxa"/>
                </w:tcPr>
                <w:p w14:paraId="424AD06D" w14:textId="77777777" w:rsidR="008C5F84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All cars</w:t>
                  </w:r>
                </w:p>
                <w:p w14:paraId="729635E3" w14:textId="5A0E4EE8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Total</w:t>
                  </w:r>
                </w:p>
              </w:tc>
              <w:tc>
                <w:tcPr>
                  <w:tcW w:w="979" w:type="dxa"/>
                </w:tcPr>
                <w:p w14:paraId="7972D52F" w14:textId="77777777" w:rsidR="008C5F84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Petrol</w:t>
                  </w:r>
                </w:p>
                <w:p w14:paraId="66459278" w14:textId="17E06299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079E42D3" w14:textId="2DB72650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Diesel cars</w:t>
                  </w:r>
                </w:p>
              </w:tc>
              <w:tc>
                <w:tcPr>
                  <w:tcW w:w="979" w:type="dxa"/>
                </w:tcPr>
                <w:p w14:paraId="5D7647C8" w14:textId="77777777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BEV cars</w:t>
                  </w:r>
                </w:p>
              </w:tc>
              <w:tc>
                <w:tcPr>
                  <w:tcW w:w="979" w:type="dxa"/>
                </w:tcPr>
                <w:p w14:paraId="1DACA72A" w14:textId="77777777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PHEV cars</w:t>
                  </w:r>
                </w:p>
              </w:tc>
              <w:tc>
                <w:tcPr>
                  <w:tcW w:w="982" w:type="dxa"/>
                </w:tcPr>
                <w:p w14:paraId="0395B221" w14:textId="77777777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HEV</w:t>
                  </w:r>
                </w:p>
                <w:p w14:paraId="20DF547D" w14:textId="77777777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32B8F13D" w14:textId="3F349720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All</w:t>
                  </w:r>
                  <w:r w:rsidR="00D7617E">
                    <w:rPr>
                      <w:rFonts w:ascii="Arial" w:hAnsi="Arial" w:cs="Arial"/>
                      <w:noProof/>
                      <w:sz w:val="20"/>
                    </w:rPr>
                    <w:t xml:space="preserve"> L</w:t>
                  </w: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CV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 xml:space="preserve"> total</w:t>
                  </w:r>
                </w:p>
              </w:tc>
              <w:tc>
                <w:tcPr>
                  <w:tcW w:w="979" w:type="dxa"/>
                </w:tcPr>
                <w:p w14:paraId="5A5BE962" w14:textId="1992D633" w:rsidR="008C5F84" w:rsidRPr="00242AA7" w:rsidRDefault="008C5F84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BEV LCVs</w:t>
                  </w:r>
                </w:p>
              </w:tc>
            </w:tr>
            <w:tr w:rsidR="00CD2EEF" w:rsidRPr="00242AA7" w14:paraId="130B79BD" w14:textId="2445057C" w:rsidTr="00C64B48">
              <w:trPr>
                <w:trHeight w:val="354"/>
              </w:trPr>
              <w:tc>
                <w:tcPr>
                  <w:tcW w:w="1799" w:type="dxa"/>
                </w:tcPr>
                <w:p w14:paraId="281E210C" w14:textId="77777777" w:rsidR="00CD2EEF" w:rsidRPr="00242AA7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E68CA6" w14:textId="32F773E0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2,693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AA0C41" w14:textId="5BD12A05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1,319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AE7420" w14:textId="4DFA02D7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1,285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9D5D4" w14:textId="75A82DEA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7CF690" w14:textId="3986A043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29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0BD645" w14:textId="4507E1CA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50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27D463" w14:textId="46246BAB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376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F01E19" w14:textId="79879DB9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</w:t>
                  </w:r>
                </w:p>
              </w:tc>
            </w:tr>
            <w:tr w:rsidR="00CD2EEF" w:rsidRPr="00242AA7" w14:paraId="59E56B77" w14:textId="44BF5376" w:rsidTr="00C64B48">
              <w:trPr>
                <w:trHeight w:val="354"/>
              </w:trPr>
              <w:tc>
                <w:tcPr>
                  <w:tcW w:w="1799" w:type="dxa"/>
                </w:tcPr>
                <w:p w14:paraId="13BE8599" w14:textId="77777777" w:rsidR="00CD2EEF" w:rsidRPr="00242AA7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17F9B4" w14:textId="333C76D2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2,311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78CDB3" w14:textId="75DFD44E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1,525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D32DEF" w14:textId="12C0633C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616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95DE80" w14:textId="49EA7106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85A293" w14:textId="66B5CE5E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BAC594" w14:textId="0480BE9E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98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3AB95A" w14:textId="37399771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366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F1C069" w14:textId="68C5461F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</w:t>
                  </w:r>
                </w:p>
              </w:tc>
            </w:tr>
            <w:tr w:rsidR="00CD2EEF" w:rsidRPr="00242AA7" w14:paraId="133824A6" w14:textId="078A5704" w:rsidTr="00C64B48">
              <w:trPr>
                <w:trHeight w:val="354"/>
              </w:trPr>
              <w:tc>
                <w:tcPr>
                  <w:tcW w:w="1799" w:type="dxa"/>
                </w:tcPr>
                <w:p w14:paraId="39243A7F" w14:textId="72AC6819" w:rsidR="00CD2EEF" w:rsidRPr="00596E36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596E36">
                    <w:rPr>
                      <w:rFonts w:ascii="Arial" w:hAnsi="Arial" w:cs="Arial"/>
                      <w:noProof/>
                      <w:sz w:val="20"/>
                    </w:rPr>
                    <w:t xml:space="preserve">2024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E4E8D0" w14:textId="452C667C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1,953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826CF2" w14:textId="5384C634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C442C4" w14:textId="5431AFD5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123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420C75" w14:textId="78ACBAF2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E4A145" w14:textId="5572607E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167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0BB9D1" w14:textId="53120818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261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E47A63" w14:textId="63E0FD0E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38EA53" w14:textId="76356880" w:rsidR="00CD2EEF" w:rsidRPr="00CD2EEF" w:rsidRDefault="00CD2EEF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21</w:t>
                  </w:r>
                </w:p>
              </w:tc>
            </w:tr>
            <w:tr w:rsidR="006B2D75" w:rsidRPr="00242AA7" w14:paraId="11EE7BEC" w14:textId="77777777" w:rsidTr="00224F71">
              <w:trPr>
                <w:trHeight w:val="354"/>
              </w:trPr>
              <w:tc>
                <w:tcPr>
                  <w:tcW w:w="1799" w:type="dxa"/>
                </w:tcPr>
                <w:p w14:paraId="6A36C031" w14:textId="2BE4FFF1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noProof/>
                      <w:sz w:val="20"/>
                    </w:rPr>
                    <w:t>2025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781A66" w14:textId="4F8EAAF4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2,0</w:t>
                  </w:r>
                  <w:r w:rsidR="007D2825">
                    <w:rPr>
                      <w:rFonts w:ascii="Arial" w:hAnsi="Arial" w:cs="Arial"/>
                      <w:b w:val="0"/>
                      <w:bCs/>
                      <w:sz w:val="20"/>
                    </w:rPr>
                    <w:t>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2D6CE8" w14:textId="169E5D18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9</w:t>
                  </w:r>
                  <w:r w:rsidR="001956BB">
                    <w:rPr>
                      <w:rFonts w:ascii="Arial" w:hAnsi="Arial" w:cs="Arial"/>
                      <w:b w:val="0"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99ABE7" w14:textId="5DC12732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104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645F29" w14:textId="33B90771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4</w:t>
                  </w:r>
                  <w:r w:rsidR="001956BB">
                    <w:rPr>
                      <w:rFonts w:ascii="Arial" w:hAnsi="Arial" w:cs="Arial"/>
                      <w:b w:val="0"/>
                      <w:bCs/>
                      <w:sz w:val="20"/>
                    </w:rPr>
                    <w:t>73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A3821B" w14:textId="6C2C133A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22</w:t>
                  </w:r>
                  <w:r w:rsidR="00E65F5E">
                    <w:rPr>
                      <w:rFonts w:ascii="Arial" w:hAnsi="Arial" w:cs="Arial"/>
                      <w:b w:val="0"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C33A52" w14:textId="1FF8F4B9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28</w:t>
                  </w:r>
                  <w:r w:rsidR="00E65F5E">
                    <w:rPr>
                      <w:rFonts w:ascii="Arial" w:hAnsi="Arial" w:cs="Arial"/>
                      <w:b w:val="0"/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A14704" w14:textId="15063660" w:rsidR="006B2D75" w:rsidRP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</w:t>
                  </w:r>
                  <w:r w:rsidR="00A8100C">
                    <w:rPr>
                      <w:rFonts w:ascii="Arial" w:hAnsi="Arial" w:cs="Arial"/>
                      <w:b w:val="0"/>
                      <w:bCs/>
                      <w:sz w:val="20"/>
                    </w:rPr>
                    <w:t>15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2E1528" w14:textId="3F79E8EB" w:rsidR="006B2D75" w:rsidRPr="006B2D75" w:rsidRDefault="00555D08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/>
                      <w:sz w:val="20"/>
                    </w:rPr>
                    <w:t>28</w:t>
                  </w:r>
                </w:p>
              </w:tc>
            </w:tr>
            <w:tr w:rsidR="006B2D75" w:rsidRPr="00242AA7" w14:paraId="3743042B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77B85BF0" w14:textId="2B20F796" w:rsid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2026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C01D1" w14:textId="226D424D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2,0</w:t>
                  </w:r>
                  <w:r w:rsidR="007D282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CEA40A" w14:textId="2FC42772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81</w:t>
                  </w:r>
                  <w:r w:rsidR="005A4683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77E9DF" w14:textId="4C1FF1AB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</w:t>
                  </w:r>
                  <w:r w:rsidR="001956B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5412D7" w14:textId="2B54AD21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5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</w:t>
                  </w: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637B46" w14:textId="4FAC051B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59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7D1CF9" w14:textId="22DF90DB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03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CD4FB4" w14:textId="2ACF9A4D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A8100C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77EA9" w14:textId="6B010749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</w:t>
                  </w:r>
                  <w:r w:rsidR="00A8100C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</w:t>
                  </w:r>
                </w:p>
              </w:tc>
            </w:tr>
            <w:tr w:rsidR="006B2D75" w:rsidRPr="00242AA7" w14:paraId="459546FD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45CD1D16" w14:textId="47746675" w:rsidR="006B2D75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2027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E1AADC" w14:textId="4309A9DD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2,0</w:t>
                  </w:r>
                  <w:r w:rsidR="007D2825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6499E8" w14:textId="6CF9D91F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71</w:t>
                  </w:r>
                  <w:r w:rsidR="000F7E24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7126E9" w14:textId="09E8A421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7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EE7304" w14:textId="2FBAB915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6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85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BF2709" w14:textId="5C0862E3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92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496228" w14:textId="26C1ECDF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E65F5E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4762EF" w14:textId="5311B433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3</w:t>
                  </w:r>
                  <w:r w:rsidR="00A8100C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AB52D4" w14:textId="15B1634D" w:rsidR="006B2D75" w:rsidRPr="00142A7B" w:rsidRDefault="006B2D75" w:rsidP="00397220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</w:pPr>
                  <w:r w:rsidRPr="00142A7B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6</w:t>
                  </w:r>
                  <w:r w:rsidR="00A8100C">
                    <w:rPr>
                      <w:rFonts w:ascii="Arial" w:hAnsi="Arial" w:cs="Arial"/>
                      <w:b w:val="0"/>
                      <w:bCs/>
                      <w:i/>
                      <w:iCs/>
                      <w:sz w:val="20"/>
                    </w:rPr>
                    <w:t>1</w:t>
                  </w:r>
                </w:p>
              </w:tc>
            </w:tr>
          </w:tbl>
          <w:p w14:paraId="724DCED6" w14:textId="2B91D492" w:rsidR="001848DB" w:rsidRDefault="0038418E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LCVs = light commercial vehicles to 3.5t </w:t>
            </w:r>
            <w:proofErr w:type="spellStart"/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gvw</w:t>
            </w:r>
            <w:proofErr w:type="spellEnd"/>
            <w:r w:rsidR="00C940E8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C70720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Fuel type split is within the total market data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.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Diesel 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and petrol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>include mild hybrids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BEV = B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>a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ttery electric 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PHEV = P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lug-in hybrid 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electric 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>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HEV = H</w:t>
            </w:r>
            <w:r w:rsidR="00AA562D">
              <w:rPr>
                <w:rFonts w:ascii="Arial" w:hAnsi="Arial" w:cs="Arial"/>
                <w:b w:val="0"/>
                <w:i/>
                <w:sz w:val="16"/>
                <w:szCs w:val="16"/>
              </w:rPr>
              <w:t>ybrid electric vehicles</w:t>
            </w:r>
            <w:r w:rsidR="002C4D20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</w:p>
        </w:tc>
      </w:tr>
    </w:tbl>
    <w:p w14:paraId="0AB95DE4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0453B877" w14:textId="77777777" w:rsidR="00F70EA9" w:rsidRDefault="00F70EA9" w:rsidP="00BA41B2">
      <w:pPr>
        <w:framePr w:hSpace="180" w:wrap="around" w:vAnchor="text" w:hAnchor="margin" w:y="22"/>
        <w:rPr>
          <w:rFonts w:ascii="Arial" w:hAnsi="Arial" w:cs="Arial"/>
          <w:b/>
          <w:color w:val="0D2255"/>
          <w:szCs w:val="24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ook w:val="01E0" w:firstRow="1" w:lastRow="1" w:firstColumn="1" w:lastColumn="1" w:noHBand="0" w:noVBand="0"/>
      </w:tblPr>
      <w:tblGrid>
        <w:gridCol w:w="9918"/>
      </w:tblGrid>
      <w:tr w:rsidR="00427000" w:rsidRPr="007E78EF" w14:paraId="7084F98B" w14:textId="77777777" w:rsidTr="00C70720">
        <w:trPr>
          <w:trHeight w:val="1442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1AD86F65" w14:textId="7BACCD38" w:rsidR="00427000" w:rsidRPr="00B26FBD" w:rsidRDefault="00387578" w:rsidP="00427000">
            <w:pPr>
              <w:pStyle w:val="Title"/>
              <w:spacing w:line="276" w:lineRule="auto"/>
              <w:rPr>
                <w:rFonts w:ascii="Arial" w:hAnsi="Arial" w:cs="Arial"/>
                <w:color w:val="0D2255"/>
                <w:sz w:val="22"/>
                <w:szCs w:val="22"/>
              </w:rPr>
            </w:pP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SMMT </w:t>
            </w:r>
            <w:r w:rsidR="00372476" w:rsidRPr="00B26FBD">
              <w:rPr>
                <w:rFonts w:ascii="Arial" w:hAnsi="Arial" w:cs="Arial"/>
                <w:color w:val="0D2255"/>
                <w:sz w:val="22"/>
                <w:szCs w:val="22"/>
              </w:rPr>
              <w:t>outlook</w:t>
            </w: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for</w:t>
            </w:r>
            <w:r w:rsidR="00CC7011"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0F7E24">
              <w:rPr>
                <w:rFonts w:ascii="Arial" w:hAnsi="Arial" w:cs="Arial"/>
                <w:color w:val="0D2255"/>
                <w:sz w:val="22"/>
                <w:szCs w:val="22"/>
              </w:rPr>
              <w:t>6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B030B2">
              <w:rPr>
                <w:rFonts w:ascii="Arial" w:hAnsi="Arial" w:cs="Arial"/>
                <w:color w:val="0D2255"/>
                <w:sz w:val="22"/>
                <w:szCs w:val="22"/>
              </w:rPr>
              <w:t xml:space="preserve">to </w:t>
            </w:r>
            <w:r w:rsidR="003544AF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224F71">
              <w:rPr>
                <w:rFonts w:ascii="Arial" w:hAnsi="Arial" w:cs="Arial"/>
                <w:color w:val="0D2255"/>
                <w:sz w:val="22"/>
                <w:szCs w:val="22"/>
              </w:rPr>
              <w:t>7</w:t>
            </w:r>
            <w:r w:rsidR="00701F16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427000"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– as </w:t>
            </w:r>
            <w:proofErr w:type="gramStart"/>
            <w:r w:rsidR="00427000" w:rsidRPr="00B26FBD">
              <w:rPr>
                <w:rFonts w:ascii="Arial" w:hAnsi="Arial" w:cs="Arial"/>
                <w:color w:val="0D2255"/>
                <w:sz w:val="22"/>
                <w:szCs w:val="22"/>
              </w:rPr>
              <w:t>a</w:t>
            </w:r>
            <w:r w:rsidR="004A0153">
              <w:rPr>
                <w:rFonts w:ascii="Arial" w:hAnsi="Arial" w:cs="Arial"/>
                <w:color w:val="0D2255"/>
                <w:sz w:val="22"/>
                <w:szCs w:val="22"/>
              </w:rPr>
              <w:t>t</w:t>
            </w:r>
            <w:proofErr w:type="gramEnd"/>
            <w:r w:rsidR="004A0153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0F7E24">
              <w:rPr>
                <w:rFonts w:ascii="Arial" w:hAnsi="Arial" w:cs="Arial"/>
                <w:color w:val="0D2255"/>
                <w:sz w:val="22"/>
                <w:szCs w:val="22"/>
              </w:rPr>
              <w:t>January 2026</w:t>
            </w:r>
          </w:p>
          <w:p w14:paraId="15F492C2" w14:textId="77777777" w:rsidR="00D91E7F" w:rsidRPr="00907E1D" w:rsidRDefault="00D91E7F" w:rsidP="00D91E7F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58EC22FA" w14:textId="286F5628" w:rsidR="009369D1" w:rsidRPr="00596E36" w:rsidRDefault="009369D1" w:rsidP="009369D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2026</w:t>
            </w:r>
          </w:p>
          <w:p w14:paraId="7606C196" w14:textId="0DA63D2B" w:rsidR="009369D1" w:rsidRPr="00596E36" w:rsidRDefault="000F7E24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New c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ar </w:t>
            </w:r>
            <w:r w:rsidR="00720EB9">
              <w:rPr>
                <w:rFonts w:ascii="Arial" w:hAnsi="Arial" w:cs="Arial"/>
                <w:b w:val="0"/>
                <w:sz w:val="20"/>
              </w:rPr>
              <w:t>market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expected to 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rise </w:t>
            </w:r>
            <w:r>
              <w:rPr>
                <w:rFonts w:ascii="Arial" w:hAnsi="Arial" w:cs="Arial"/>
                <w:b w:val="0"/>
                <w:sz w:val="20"/>
              </w:rPr>
              <w:t>t</w:t>
            </w:r>
            <w:r w:rsidR="00252227">
              <w:rPr>
                <w:rFonts w:ascii="Arial" w:hAnsi="Arial" w:cs="Arial"/>
                <w:b w:val="0"/>
                <w:sz w:val="20"/>
              </w:rPr>
              <w:t>o 2.0</w:t>
            </w:r>
            <w:r>
              <w:rPr>
                <w:rFonts w:ascii="Arial" w:hAnsi="Arial" w:cs="Arial"/>
                <w:b w:val="0"/>
                <w:sz w:val="20"/>
              </w:rPr>
              <w:t>48</w:t>
            </w:r>
            <w:r w:rsidR="009369D1"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>
              <w:rPr>
                <w:rFonts w:ascii="Arial" w:hAnsi="Arial" w:cs="Arial"/>
                <w:b w:val="0"/>
                <w:sz w:val="20"/>
              </w:rPr>
              <w:t>, 1.4% above the 2025 outturn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C3D7F7D" w14:textId="3C81AA77" w:rsidR="009369D1" w:rsidRPr="00596E36" w:rsidRDefault="009369D1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car 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anticipated to </w:t>
            </w:r>
            <w:r w:rsidR="004A2AB3">
              <w:rPr>
                <w:rFonts w:ascii="Arial" w:hAnsi="Arial" w:cs="Arial"/>
                <w:b w:val="0"/>
                <w:sz w:val="20"/>
              </w:rPr>
              <w:t xml:space="preserve">grow by 23.3%, pushing market share to </w:t>
            </w:r>
            <w:r w:rsidR="00796791">
              <w:rPr>
                <w:rFonts w:ascii="Arial" w:hAnsi="Arial" w:cs="Arial"/>
                <w:b w:val="0"/>
                <w:sz w:val="20"/>
              </w:rPr>
              <w:t>28.5%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 (from </w:t>
            </w:r>
            <w:r w:rsidR="00DD3B0E">
              <w:rPr>
                <w:rFonts w:ascii="Arial" w:hAnsi="Arial" w:cs="Arial"/>
                <w:b w:val="0"/>
                <w:sz w:val="20"/>
              </w:rPr>
              <w:t>23</w:t>
            </w:r>
            <w:r w:rsidR="00FF76E6">
              <w:rPr>
                <w:rFonts w:ascii="Arial" w:hAnsi="Arial" w:cs="Arial"/>
                <w:b w:val="0"/>
                <w:sz w:val="20"/>
              </w:rPr>
              <w:t>.4% in ’25)</w:t>
            </w:r>
          </w:p>
          <w:p w14:paraId="4E4311E4" w14:textId="377B68D4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 w:rsidR="00796791">
              <w:rPr>
                <w:rFonts w:ascii="Arial" w:hAnsi="Arial" w:cs="Arial"/>
                <w:b w:val="0"/>
                <w:sz w:val="20"/>
              </w:rPr>
              <w:t>is expected to rise by 14.9% and push market share to 12.6%</w:t>
            </w:r>
            <w:r w:rsidR="00FF76E6">
              <w:rPr>
                <w:rFonts w:ascii="Arial" w:hAnsi="Arial" w:cs="Arial"/>
                <w:b w:val="0"/>
                <w:sz w:val="20"/>
              </w:rPr>
              <w:t xml:space="preserve"> (vs 11.1% in ’25)</w:t>
            </w:r>
          </w:p>
          <w:p w14:paraId="30D26A5D" w14:textId="77777777" w:rsidR="00BE4D9E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HEV</w:t>
            </w:r>
            <w:r w:rsidR="00796791">
              <w:rPr>
                <w:rFonts w:ascii="Arial" w:hAnsi="Arial" w:cs="Arial"/>
                <w:b w:val="0"/>
                <w:sz w:val="20"/>
              </w:rPr>
              <w:t xml:space="preserve"> market is </w:t>
            </w:r>
            <w:r w:rsidR="00BE4D9E">
              <w:rPr>
                <w:rFonts w:ascii="Arial" w:hAnsi="Arial" w:cs="Arial"/>
                <w:b w:val="0"/>
                <w:sz w:val="20"/>
              </w:rPr>
              <w:t>envisaged to improve by 8% in volume terms, enabling market share to climb to 14.8%</w:t>
            </w:r>
          </w:p>
          <w:p w14:paraId="2756B660" w14:textId="255DB629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 w:rsidR="00BE4D9E">
              <w:rPr>
                <w:rFonts w:ascii="Arial" w:hAnsi="Arial" w:cs="Arial"/>
                <w:b w:val="0"/>
                <w:sz w:val="20"/>
              </w:rPr>
              <w:t xml:space="preserve">is expected </w:t>
            </w:r>
            <w:r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614794">
              <w:rPr>
                <w:rFonts w:ascii="Arial" w:hAnsi="Arial" w:cs="Arial"/>
                <w:b w:val="0"/>
                <w:sz w:val="20"/>
              </w:rPr>
              <w:t>decline</w:t>
            </w:r>
            <w:r>
              <w:rPr>
                <w:rFonts w:ascii="Arial" w:hAnsi="Arial" w:cs="Arial"/>
                <w:b w:val="0"/>
                <w:sz w:val="20"/>
              </w:rPr>
              <w:t xml:space="preserve"> -1</w:t>
            </w:r>
            <w:r w:rsidR="00614794">
              <w:rPr>
                <w:rFonts w:ascii="Arial" w:hAnsi="Arial" w:cs="Arial"/>
                <w:b w:val="0"/>
                <w:sz w:val="20"/>
              </w:rPr>
              <w:t>2.7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, pushing </w:t>
            </w:r>
            <w:r>
              <w:rPr>
                <w:rFonts w:ascii="Arial" w:hAnsi="Arial" w:cs="Arial"/>
                <w:b w:val="0"/>
                <w:sz w:val="20"/>
              </w:rPr>
              <w:t xml:space="preserve">market share </w:t>
            </w:r>
            <w:r w:rsidR="00153EAE">
              <w:rPr>
                <w:rFonts w:ascii="Arial" w:hAnsi="Arial" w:cs="Arial"/>
                <w:b w:val="0"/>
                <w:sz w:val="20"/>
              </w:rPr>
              <w:t>down to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14794">
              <w:rPr>
                <w:rFonts w:ascii="Arial" w:hAnsi="Arial" w:cs="Arial"/>
                <w:b w:val="0"/>
                <w:sz w:val="20"/>
              </w:rPr>
              <w:t>40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  <w:r w:rsidR="00153EAE">
              <w:rPr>
                <w:rFonts w:ascii="Arial" w:hAnsi="Arial" w:cs="Arial"/>
                <w:b w:val="0"/>
                <w:sz w:val="20"/>
              </w:rPr>
              <w:t xml:space="preserve"> (from 46.4% in ’25)</w:t>
            </w:r>
          </w:p>
          <w:p w14:paraId="3337CAD5" w14:textId="3E993FEE" w:rsidR="001F1090" w:rsidRDefault="009039ED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</w:t>
            </w:r>
            <w:r w:rsidR="001F1090">
              <w:rPr>
                <w:rFonts w:ascii="Arial" w:hAnsi="Arial" w:cs="Arial"/>
                <w:b w:val="0"/>
                <w:sz w:val="20"/>
              </w:rPr>
              <w:t>iesel</w:t>
            </w:r>
            <w:r w:rsidR="00FF76E6">
              <w:rPr>
                <w:rFonts w:ascii="Arial" w:hAnsi="Arial" w:cs="Arial"/>
                <w:b w:val="0"/>
                <w:sz w:val="20"/>
              </w:rPr>
              <w:t xml:space="preserve"> market share is expected to fall to 4.1% (from </w:t>
            </w:r>
            <w:r w:rsidR="00F53B50">
              <w:rPr>
                <w:rFonts w:ascii="Arial" w:hAnsi="Arial" w:cs="Arial"/>
                <w:b w:val="0"/>
                <w:sz w:val="20"/>
              </w:rPr>
              <w:t>5.1% in ’25) after a -18.8% fall in volumes</w:t>
            </w:r>
          </w:p>
          <w:p w14:paraId="6BCB8BDB" w14:textId="77777777" w:rsidR="009039ED" w:rsidRPr="009039ED" w:rsidRDefault="009039ED" w:rsidP="009039ED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A1BFD20" w14:textId="3EC57B20" w:rsidR="00EF34CB" w:rsidRDefault="009369D1" w:rsidP="00423AE5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070C41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to grow </w:t>
            </w:r>
            <w:r w:rsidR="00F53B50">
              <w:rPr>
                <w:rFonts w:ascii="Arial" w:hAnsi="Arial" w:cs="Arial"/>
                <w:b w:val="0"/>
                <w:sz w:val="20"/>
              </w:rPr>
              <w:t>1.9</w:t>
            </w:r>
            <w:r w:rsidR="00EF34CB">
              <w:rPr>
                <w:rFonts w:ascii="Arial" w:hAnsi="Arial" w:cs="Arial"/>
                <w:b w:val="0"/>
                <w:sz w:val="20"/>
              </w:rPr>
              <w:t>% to 3</w:t>
            </w:r>
            <w:r w:rsidR="003023E5">
              <w:rPr>
                <w:rFonts w:ascii="Arial" w:hAnsi="Arial" w:cs="Arial"/>
                <w:b w:val="0"/>
                <w:sz w:val="20"/>
              </w:rPr>
              <w:t>21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701500E9" w14:textId="1CF5983F" w:rsidR="009369D1" w:rsidRPr="005868AE" w:rsidRDefault="00224A08" w:rsidP="005868AE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3023E5">
              <w:rPr>
                <w:rFonts w:ascii="Arial" w:hAnsi="Arial" w:cs="Arial"/>
                <w:b w:val="0"/>
                <w:sz w:val="20"/>
              </w:rPr>
              <w:t xml:space="preserve">is expected to grow 51.5%, pushing market share to </w:t>
            </w:r>
            <w:r w:rsidR="005868AE">
              <w:rPr>
                <w:rFonts w:ascii="Arial" w:hAnsi="Arial" w:cs="Arial"/>
                <w:b w:val="0"/>
                <w:sz w:val="20"/>
              </w:rPr>
              <w:t>13.1% (from 8.8% in ’25)</w:t>
            </w:r>
          </w:p>
          <w:p w14:paraId="59E2ABA2" w14:textId="77777777" w:rsidR="004E0AF2" w:rsidRDefault="004E0AF2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61938F4" w14:textId="77777777" w:rsidR="005868AE" w:rsidRDefault="005868AE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2E5BE3BE" w14:textId="77777777" w:rsidR="005868AE" w:rsidRPr="004E0AF2" w:rsidRDefault="005868AE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840C98B" w14:textId="53AAC8B5" w:rsidR="00224F71" w:rsidRPr="00596E36" w:rsidRDefault="00224F71" w:rsidP="00224F7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</w:t>
            </w:r>
            <w:r w:rsidR="001F1090">
              <w:rPr>
                <w:rFonts w:ascii="Arial" w:hAnsi="Arial" w:cs="Arial"/>
                <w:sz w:val="20"/>
              </w:rPr>
              <w:t>7</w:t>
            </w:r>
          </w:p>
          <w:p w14:paraId="2880BAC1" w14:textId="19072534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Car </w:t>
            </w:r>
            <w:r>
              <w:rPr>
                <w:rFonts w:ascii="Arial" w:hAnsi="Arial" w:cs="Arial"/>
                <w:b w:val="0"/>
                <w:sz w:val="20"/>
              </w:rPr>
              <w:t>market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to </w:t>
            </w:r>
            <w:r>
              <w:rPr>
                <w:rFonts w:ascii="Arial" w:hAnsi="Arial" w:cs="Arial"/>
                <w:b w:val="0"/>
                <w:sz w:val="20"/>
              </w:rPr>
              <w:t>rise 1.</w:t>
            </w:r>
            <w:r w:rsidR="00023788">
              <w:rPr>
                <w:rFonts w:ascii="Arial" w:hAnsi="Arial" w:cs="Arial"/>
                <w:b w:val="0"/>
                <w:sz w:val="20"/>
              </w:rPr>
              <w:t>8</w:t>
            </w:r>
            <w:r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023788">
              <w:rPr>
                <w:rFonts w:ascii="Arial" w:hAnsi="Arial" w:cs="Arial"/>
                <w:b w:val="0"/>
                <w:sz w:val="20"/>
              </w:rPr>
              <w:t xml:space="preserve">on 2026 expectations </w:t>
            </w:r>
            <w:r>
              <w:rPr>
                <w:rFonts w:ascii="Arial" w:hAnsi="Arial" w:cs="Arial"/>
                <w:b w:val="0"/>
                <w:sz w:val="20"/>
              </w:rPr>
              <w:t>to 2.0</w:t>
            </w:r>
            <w:r w:rsidR="00023788">
              <w:rPr>
                <w:rFonts w:ascii="Arial" w:hAnsi="Arial" w:cs="Arial"/>
                <w:b w:val="0"/>
                <w:sz w:val="20"/>
              </w:rPr>
              <w:t>84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6D894F1C" w14:textId="102D884D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market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expected to rise </w:t>
            </w:r>
            <w:r w:rsidR="00023788">
              <w:rPr>
                <w:rFonts w:ascii="Arial" w:hAnsi="Arial" w:cs="Arial"/>
                <w:b w:val="0"/>
                <w:sz w:val="20"/>
              </w:rPr>
              <w:t xml:space="preserve">17.3% in volume terms, </w:t>
            </w:r>
            <w:r w:rsidR="00074405">
              <w:rPr>
                <w:rFonts w:ascii="Arial" w:hAnsi="Arial" w:cs="Arial"/>
                <w:b w:val="0"/>
                <w:sz w:val="20"/>
              </w:rPr>
              <w:t>pushing market share to 32.9%</w:t>
            </w:r>
          </w:p>
          <w:p w14:paraId="24A06C60" w14:textId="5996D289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 w:rsidR="00DE68B7">
              <w:rPr>
                <w:rFonts w:ascii="Arial" w:hAnsi="Arial" w:cs="Arial"/>
                <w:b w:val="0"/>
                <w:sz w:val="20"/>
              </w:rPr>
              <w:t xml:space="preserve">is </w:t>
            </w:r>
            <w:r>
              <w:rPr>
                <w:rFonts w:ascii="Arial" w:hAnsi="Arial" w:cs="Arial"/>
                <w:b w:val="0"/>
                <w:sz w:val="20"/>
              </w:rPr>
              <w:t xml:space="preserve">expected to grow </w:t>
            </w:r>
            <w:r w:rsidR="006D429A">
              <w:rPr>
                <w:rFonts w:ascii="Arial" w:hAnsi="Arial" w:cs="Arial"/>
                <w:b w:val="0"/>
                <w:sz w:val="20"/>
              </w:rPr>
              <w:t>13</w:t>
            </w:r>
            <w:r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6D429A">
              <w:rPr>
                <w:rFonts w:ascii="Arial" w:hAnsi="Arial" w:cs="Arial"/>
                <w:b w:val="0"/>
                <w:sz w:val="20"/>
              </w:rPr>
              <w:t>and push market share to 14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</w:p>
          <w:p w14:paraId="3EEC9FB3" w14:textId="7E33226F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HEVs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are anticipated </w:t>
            </w:r>
            <w:r>
              <w:rPr>
                <w:rFonts w:ascii="Arial" w:hAnsi="Arial" w:cs="Arial"/>
                <w:b w:val="0"/>
                <w:sz w:val="20"/>
              </w:rPr>
              <w:t>to</w:t>
            </w:r>
            <w:r w:rsidR="004E0AF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6D429A">
              <w:rPr>
                <w:rFonts w:ascii="Arial" w:hAnsi="Arial" w:cs="Arial"/>
                <w:b w:val="0"/>
                <w:sz w:val="20"/>
              </w:rPr>
              <w:t>5.6</w:t>
            </w:r>
            <w:r w:rsidR="00214E12">
              <w:rPr>
                <w:rFonts w:ascii="Arial" w:hAnsi="Arial" w:cs="Arial"/>
                <w:b w:val="0"/>
                <w:sz w:val="20"/>
              </w:rPr>
              <w:t>%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214E12">
              <w:rPr>
                <w:rFonts w:ascii="Arial" w:hAnsi="Arial" w:cs="Arial"/>
                <w:b w:val="0"/>
                <w:sz w:val="20"/>
              </w:rPr>
              <w:t xml:space="preserve">pushing </w:t>
            </w:r>
            <w:r w:rsidR="0056690D">
              <w:rPr>
                <w:rFonts w:ascii="Arial" w:hAnsi="Arial" w:cs="Arial"/>
                <w:b w:val="0"/>
                <w:sz w:val="20"/>
              </w:rPr>
              <w:t>market share to 1</w:t>
            </w:r>
            <w:r w:rsidR="006D429A">
              <w:rPr>
                <w:rFonts w:ascii="Arial" w:hAnsi="Arial" w:cs="Arial"/>
                <w:b w:val="0"/>
                <w:sz w:val="20"/>
              </w:rPr>
              <w:t>5.3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</w:p>
          <w:p w14:paraId="26B36EBC" w14:textId="736A872B" w:rsidR="009039ED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envisaged to fall by -12.8% and cut market </w:t>
            </w:r>
            <w:r w:rsidR="00153709">
              <w:rPr>
                <w:rFonts w:ascii="Arial" w:hAnsi="Arial" w:cs="Arial"/>
                <w:b w:val="0"/>
                <w:sz w:val="20"/>
              </w:rPr>
              <w:t>share to 34.</w:t>
            </w:r>
            <w:r w:rsidR="00093D83">
              <w:rPr>
                <w:rFonts w:ascii="Arial" w:hAnsi="Arial" w:cs="Arial"/>
                <w:b w:val="0"/>
                <w:sz w:val="20"/>
              </w:rPr>
              <w:t>3</w:t>
            </w:r>
            <w:r w:rsidR="00153709">
              <w:rPr>
                <w:rFonts w:ascii="Arial" w:hAnsi="Arial" w:cs="Arial"/>
                <w:b w:val="0"/>
                <w:sz w:val="20"/>
              </w:rPr>
              <w:t>%</w:t>
            </w:r>
          </w:p>
          <w:p w14:paraId="16B77617" w14:textId="624428EF" w:rsidR="001F1090" w:rsidRDefault="009039ED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</w:t>
            </w:r>
            <w:r w:rsidR="001F1090">
              <w:rPr>
                <w:rFonts w:ascii="Arial" w:hAnsi="Arial" w:cs="Arial"/>
                <w:b w:val="0"/>
                <w:sz w:val="20"/>
              </w:rPr>
              <w:t xml:space="preserve">iesel </w:t>
            </w:r>
            <w:r w:rsidR="006D429A">
              <w:rPr>
                <w:rFonts w:ascii="Arial" w:hAnsi="Arial" w:cs="Arial"/>
                <w:b w:val="0"/>
                <w:sz w:val="20"/>
              </w:rPr>
              <w:t xml:space="preserve">market is expected to decline by </w:t>
            </w:r>
            <w:r w:rsidR="00215E86">
              <w:rPr>
                <w:rFonts w:ascii="Arial" w:hAnsi="Arial" w:cs="Arial"/>
                <w:b w:val="0"/>
                <w:sz w:val="20"/>
              </w:rPr>
              <w:t>-12.9% and reduce market share to 3.5</w:t>
            </w:r>
            <w:r w:rsidR="001521FB">
              <w:rPr>
                <w:rFonts w:ascii="Arial" w:hAnsi="Arial" w:cs="Arial"/>
                <w:b w:val="0"/>
                <w:sz w:val="20"/>
              </w:rPr>
              <w:t>%</w:t>
            </w:r>
            <w:r w:rsidR="001F1090" w:rsidRPr="001521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  <w:p w14:paraId="60AC6F8E" w14:textId="77777777" w:rsidR="009039ED" w:rsidRPr="009039ED" w:rsidRDefault="009039ED" w:rsidP="009039ED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ECEBAEF" w14:textId="1FFF4EB8" w:rsidR="00224F71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BD68C7">
              <w:rPr>
                <w:rFonts w:ascii="Arial" w:hAnsi="Arial" w:cs="Arial"/>
                <w:b w:val="0"/>
                <w:sz w:val="20"/>
              </w:rPr>
              <w:t xml:space="preserve">expected to rise </w:t>
            </w:r>
            <w:r w:rsidR="00215E86">
              <w:rPr>
                <w:rFonts w:ascii="Arial" w:hAnsi="Arial" w:cs="Arial"/>
                <w:b w:val="0"/>
                <w:sz w:val="20"/>
              </w:rPr>
              <w:t>1.1</w:t>
            </w:r>
            <w:r w:rsidR="00F12007">
              <w:rPr>
                <w:rFonts w:ascii="Arial" w:hAnsi="Arial" w:cs="Arial"/>
                <w:b w:val="0"/>
                <w:sz w:val="20"/>
              </w:rPr>
              <w:t>%</w:t>
            </w:r>
            <w:r>
              <w:rPr>
                <w:rFonts w:ascii="Arial" w:hAnsi="Arial" w:cs="Arial"/>
                <w:b w:val="0"/>
                <w:sz w:val="20"/>
              </w:rPr>
              <w:t xml:space="preserve"> to 3</w:t>
            </w:r>
            <w:r w:rsidR="000F1D88">
              <w:rPr>
                <w:rFonts w:ascii="Arial" w:hAnsi="Arial" w:cs="Arial"/>
                <w:b w:val="0"/>
                <w:sz w:val="20"/>
              </w:rPr>
              <w:t>25</w:t>
            </w:r>
            <w:r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5BE64CD9" w14:textId="24B629B0" w:rsidR="00224F71" w:rsidRPr="00596E36" w:rsidRDefault="005B00C6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share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is expected to </w:t>
            </w:r>
            <w:r w:rsidR="00F12007">
              <w:rPr>
                <w:rFonts w:ascii="Arial" w:hAnsi="Arial" w:cs="Arial"/>
                <w:b w:val="0"/>
                <w:sz w:val="20"/>
              </w:rPr>
              <w:t xml:space="preserve">climb to </w:t>
            </w:r>
            <w:r w:rsidR="000F1D88">
              <w:rPr>
                <w:rFonts w:ascii="Arial" w:hAnsi="Arial" w:cs="Arial"/>
                <w:b w:val="0"/>
                <w:sz w:val="20"/>
              </w:rPr>
              <w:t>18.9</w:t>
            </w:r>
            <w:r w:rsidR="00F12007">
              <w:rPr>
                <w:rFonts w:ascii="Arial" w:hAnsi="Arial" w:cs="Arial"/>
                <w:b w:val="0"/>
                <w:sz w:val="20"/>
              </w:rPr>
              <w:t>%</w:t>
            </w:r>
            <w:r w:rsidR="00BB1B3E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0F1D88">
              <w:rPr>
                <w:rFonts w:ascii="Arial" w:hAnsi="Arial" w:cs="Arial"/>
                <w:b w:val="0"/>
                <w:sz w:val="20"/>
              </w:rPr>
              <w:t>after volume growth of 45.7%</w:t>
            </w:r>
          </w:p>
          <w:p w14:paraId="109AB14C" w14:textId="77777777" w:rsidR="00721905" w:rsidRPr="00B22966" w:rsidRDefault="00721905" w:rsidP="00AF7823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  <w:p w14:paraId="745EB64F" w14:textId="56706344" w:rsidR="00567846" w:rsidRPr="001E647E" w:rsidRDefault="00427000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Notes: 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outlooks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rounded to nearest 1,000 unit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s</w:t>
            </w:r>
            <w:r w:rsidR="00A81421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(% changes based on the exact outlook)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Reasonable care has been taken in preparing this information.  It is not an exclusive aid for market analysis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.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O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ther sources and market intelligence should be reviewed.</w:t>
            </w:r>
          </w:p>
        </w:tc>
      </w:tr>
    </w:tbl>
    <w:p w14:paraId="4770E669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5AFFAEA1" w14:textId="109228EB" w:rsidR="00427000" w:rsidRPr="00B068DD" w:rsidRDefault="007A0010" w:rsidP="00BE5B7A">
      <w:pPr>
        <w:rPr>
          <w:rFonts w:ascii="Arial" w:hAnsi="Arial" w:cs="Arial"/>
          <w:sz w:val="20"/>
          <w:lang w:val="en-US"/>
        </w:rPr>
      </w:pPr>
      <w:r w:rsidRPr="007A4999">
        <w:rPr>
          <w:rFonts w:ascii="Arial" w:hAnsi="Arial" w:cs="Arial"/>
          <w:b/>
          <w:color w:val="0D2255"/>
          <w:sz w:val="20"/>
        </w:rPr>
        <w:t>Next</w:t>
      </w:r>
      <w:r w:rsidR="006E03C6" w:rsidRPr="007A4999">
        <w:rPr>
          <w:rFonts w:ascii="Arial" w:hAnsi="Arial" w:cs="Arial"/>
          <w:b/>
          <w:color w:val="0D2255"/>
          <w:sz w:val="20"/>
        </w:rPr>
        <w:t xml:space="preserve"> revision</w:t>
      </w:r>
      <w:r w:rsidR="000925EB" w:rsidRPr="007A4999">
        <w:rPr>
          <w:rFonts w:ascii="Arial" w:hAnsi="Arial" w:cs="Arial"/>
          <w:b/>
          <w:color w:val="0D2255"/>
          <w:sz w:val="20"/>
        </w:rPr>
        <w:t xml:space="preserve"> and contact</w:t>
      </w:r>
      <w:r w:rsidR="00BE5B7A">
        <w:rPr>
          <w:rFonts w:ascii="Arial" w:hAnsi="Arial" w:cs="Arial"/>
          <w:b/>
          <w:color w:val="0D2255"/>
          <w:sz w:val="20"/>
        </w:rPr>
        <w:t xml:space="preserve">: </w:t>
      </w:r>
      <w:r w:rsidR="006E03C6" w:rsidRPr="00B23C16">
        <w:rPr>
          <w:rFonts w:ascii="Arial" w:hAnsi="Arial" w:cs="Arial"/>
          <w:sz w:val="20"/>
        </w:rPr>
        <w:t xml:space="preserve">The </w:t>
      </w:r>
      <w:r w:rsidR="00372476" w:rsidRPr="00B23C16">
        <w:rPr>
          <w:rFonts w:ascii="Arial" w:hAnsi="Arial" w:cs="Arial"/>
          <w:sz w:val="20"/>
        </w:rPr>
        <w:t xml:space="preserve">outlook </w:t>
      </w:r>
      <w:r w:rsidR="0093589D">
        <w:rPr>
          <w:rFonts w:ascii="Arial" w:hAnsi="Arial" w:cs="Arial"/>
          <w:sz w:val="20"/>
        </w:rPr>
        <w:t>will be</w:t>
      </w:r>
      <w:r w:rsidR="006E03C6" w:rsidRPr="00B23C16">
        <w:rPr>
          <w:rFonts w:ascii="Arial" w:hAnsi="Arial" w:cs="Arial"/>
          <w:sz w:val="20"/>
        </w:rPr>
        <w:t xml:space="preserve"> </w:t>
      </w:r>
      <w:r w:rsidR="007373AF" w:rsidRPr="00B23C16">
        <w:rPr>
          <w:rFonts w:ascii="Arial" w:hAnsi="Arial" w:cs="Arial"/>
          <w:sz w:val="20"/>
        </w:rPr>
        <w:t xml:space="preserve">next </w:t>
      </w:r>
      <w:r w:rsidR="006E03C6" w:rsidRPr="00B23C16">
        <w:rPr>
          <w:rFonts w:ascii="Arial" w:hAnsi="Arial" w:cs="Arial"/>
          <w:sz w:val="20"/>
        </w:rPr>
        <w:t xml:space="preserve">revised </w:t>
      </w:r>
      <w:r w:rsidR="00BF6713" w:rsidRPr="00B23C16">
        <w:rPr>
          <w:rFonts w:ascii="Arial" w:hAnsi="Arial" w:cs="Arial"/>
          <w:sz w:val="20"/>
        </w:rPr>
        <w:t>in</w:t>
      </w:r>
      <w:r w:rsidR="006E03C6" w:rsidRPr="00B23C16">
        <w:rPr>
          <w:rFonts w:ascii="Arial" w:hAnsi="Arial" w:cs="Arial"/>
          <w:sz w:val="20"/>
        </w:rPr>
        <w:t xml:space="preserve"> </w:t>
      </w:r>
      <w:r w:rsidR="00E332D4">
        <w:rPr>
          <w:rFonts w:ascii="Arial" w:hAnsi="Arial" w:cs="Arial"/>
          <w:sz w:val="20"/>
        </w:rPr>
        <w:t>April</w:t>
      </w:r>
      <w:r w:rsidR="0093589D">
        <w:rPr>
          <w:rFonts w:ascii="Arial" w:hAnsi="Arial" w:cs="Arial"/>
          <w:sz w:val="20"/>
        </w:rPr>
        <w:t>,</w:t>
      </w:r>
      <w:r w:rsidR="00A81421">
        <w:rPr>
          <w:rFonts w:ascii="Arial" w:hAnsi="Arial" w:cs="Arial"/>
          <w:sz w:val="20"/>
        </w:rPr>
        <w:t xml:space="preserve"> </w:t>
      </w:r>
      <w:r w:rsidR="0093589D">
        <w:rPr>
          <w:rFonts w:ascii="Arial" w:hAnsi="Arial" w:cs="Arial"/>
          <w:sz w:val="20"/>
        </w:rPr>
        <w:t>with results published</w:t>
      </w:r>
      <w:r w:rsidR="004A2131" w:rsidRPr="00B23C16">
        <w:rPr>
          <w:rFonts w:ascii="Arial" w:hAnsi="Arial" w:cs="Arial"/>
          <w:sz w:val="20"/>
        </w:rPr>
        <w:t xml:space="preserve"> </w:t>
      </w:r>
      <w:r w:rsidR="00596E36">
        <w:rPr>
          <w:rFonts w:ascii="Arial" w:hAnsi="Arial" w:cs="Arial"/>
          <w:sz w:val="20"/>
        </w:rPr>
        <w:t xml:space="preserve">on </w:t>
      </w:r>
      <w:r w:rsidR="00FF6FE9">
        <w:rPr>
          <w:rFonts w:ascii="Arial" w:hAnsi="Arial" w:cs="Arial"/>
          <w:sz w:val="20"/>
        </w:rPr>
        <w:t>5</w:t>
      </w:r>
      <w:r w:rsidR="00596E36">
        <w:rPr>
          <w:rFonts w:ascii="Arial" w:hAnsi="Arial" w:cs="Arial"/>
          <w:sz w:val="20"/>
        </w:rPr>
        <w:t xml:space="preserve"> </w:t>
      </w:r>
      <w:r w:rsidR="00E332D4">
        <w:rPr>
          <w:rFonts w:ascii="Arial" w:hAnsi="Arial" w:cs="Arial"/>
          <w:sz w:val="20"/>
        </w:rPr>
        <w:t>May</w:t>
      </w:r>
      <w:r w:rsidR="00223176">
        <w:rPr>
          <w:rFonts w:ascii="Arial" w:hAnsi="Arial" w:cs="Arial"/>
          <w:sz w:val="20"/>
        </w:rPr>
        <w:t>.</w:t>
      </w:r>
      <w:r w:rsidR="00213FCC" w:rsidRPr="00B23C16">
        <w:rPr>
          <w:rFonts w:ascii="Arial" w:hAnsi="Arial" w:cs="Arial"/>
          <w:sz w:val="20"/>
        </w:rPr>
        <w:t xml:space="preserve"> </w:t>
      </w:r>
      <w:r w:rsidR="00253213" w:rsidRPr="00B23C16">
        <w:rPr>
          <w:rFonts w:ascii="Arial" w:hAnsi="Arial" w:cs="Arial"/>
          <w:sz w:val="20"/>
        </w:rPr>
        <w:t xml:space="preserve">The </w:t>
      </w:r>
      <w:r w:rsidR="00342FB4" w:rsidRPr="00B23C16">
        <w:rPr>
          <w:rFonts w:ascii="Arial" w:hAnsi="Arial" w:cs="Arial"/>
          <w:sz w:val="20"/>
        </w:rPr>
        <w:t xml:space="preserve">project </w:t>
      </w:r>
      <w:r w:rsidR="005C37CC" w:rsidRPr="00B23C16">
        <w:rPr>
          <w:rFonts w:ascii="Arial" w:hAnsi="Arial" w:cs="Arial"/>
          <w:sz w:val="20"/>
        </w:rPr>
        <w:t>work</w:t>
      </w:r>
      <w:r w:rsidR="00337618" w:rsidRPr="00B23C16">
        <w:rPr>
          <w:rFonts w:ascii="Arial" w:hAnsi="Arial" w:cs="Arial"/>
          <w:sz w:val="20"/>
        </w:rPr>
        <w:t xml:space="preserve"> is </w:t>
      </w:r>
      <w:r w:rsidR="002B7DBD" w:rsidRPr="00B23C16">
        <w:rPr>
          <w:rFonts w:ascii="Arial" w:hAnsi="Arial" w:cs="Arial"/>
          <w:sz w:val="20"/>
        </w:rPr>
        <w:t xml:space="preserve">managed </w:t>
      </w:r>
      <w:r w:rsidR="00253213" w:rsidRPr="00B23C16">
        <w:rPr>
          <w:rFonts w:ascii="Arial" w:hAnsi="Arial" w:cs="Arial"/>
          <w:sz w:val="20"/>
        </w:rPr>
        <w:t xml:space="preserve">by SMMT’s Economics </w:t>
      </w:r>
      <w:r w:rsidR="00427000" w:rsidRPr="00B23C16">
        <w:rPr>
          <w:rFonts w:ascii="Arial" w:hAnsi="Arial" w:cs="Arial"/>
          <w:sz w:val="20"/>
        </w:rPr>
        <w:t>team</w:t>
      </w:r>
      <w:r w:rsidR="00253213" w:rsidRPr="00B23C16">
        <w:rPr>
          <w:rFonts w:ascii="Arial" w:hAnsi="Arial" w:cs="Arial"/>
          <w:sz w:val="20"/>
        </w:rPr>
        <w:t xml:space="preserve"> </w:t>
      </w:r>
      <w:hyperlink r:id="rId11" w:history="1">
        <w:r w:rsidR="00253213" w:rsidRPr="00B23C16">
          <w:rPr>
            <w:rStyle w:val="Hyperlink"/>
            <w:rFonts w:ascii="Arial" w:hAnsi="Arial" w:cs="Arial"/>
            <w:sz w:val="20"/>
          </w:rPr>
          <w:t>econoweb@smmt.co.uk</w:t>
        </w:r>
      </w:hyperlink>
    </w:p>
    <w:sectPr w:rsidR="00427000" w:rsidRPr="00B068DD" w:rsidSect="0099618B">
      <w:headerReference w:type="first" r:id="rId12"/>
      <w:type w:val="continuous"/>
      <w:pgSz w:w="11906" w:h="16838" w:code="9"/>
      <w:pgMar w:top="737" w:right="737" w:bottom="42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0C5C" w14:textId="77777777" w:rsidR="00F82748" w:rsidRDefault="00F82748">
      <w:r>
        <w:separator/>
      </w:r>
    </w:p>
  </w:endnote>
  <w:endnote w:type="continuationSeparator" w:id="0">
    <w:p w14:paraId="11F4EE26" w14:textId="77777777" w:rsidR="00F82748" w:rsidRDefault="00F8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6DC9" w14:textId="77777777" w:rsidR="00F82748" w:rsidRDefault="00F82748">
      <w:r>
        <w:separator/>
      </w:r>
    </w:p>
  </w:footnote>
  <w:footnote w:type="continuationSeparator" w:id="0">
    <w:p w14:paraId="67AEA63D" w14:textId="77777777" w:rsidR="00F82748" w:rsidRDefault="00F8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EFB8" w14:textId="77777777" w:rsidR="000752F6" w:rsidRPr="00BB71CE" w:rsidRDefault="000752F6" w:rsidP="00B40F45">
    <w:pPr>
      <w:pStyle w:val="Header"/>
      <w:tabs>
        <w:tab w:val="left" w:pos="240"/>
        <w:tab w:val="center" w:pos="4252"/>
      </w:tabs>
      <w:jc w:val="right"/>
      <w:rPr>
        <w:rFonts w:ascii="Arial" w:hAnsi="Arial" w:cs="Arial"/>
        <w:sz w:val="18"/>
        <w:szCs w:val="18"/>
      </w:rPr>
    </w:pPr>
    <w:r w:rsidRPr="00880E69">
      <w:rPr>
        <w:rFonts w:ascii="Arial" w:hAnsi="Arial" w:cs="Arial"/>
        <w:noProof/>
        <w:sz w:val="18"/>
        <w:szCs w:val="18"/>
      </w:rPr>
      <w:drawing>
        <wp:inline distT="0" distB="0" distL="0" distR="0" wp14:anchorId="60725C83" wp14:editId="1E53F1EC">
          <wp:extent cx="2356318" cy="90487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MT_Master_Brandline_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318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EF"/>
    <w:multiLevelType w:val="hybridMultilevel"/>
    <w:tmpl w:val="DC6840B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2674FDA"/>
    <w:multiLevelType w:val="hybridMultilevel"/>
    <w:tmpl w:val="BAC8058C"/>
    <w:lvl w:ilvl="0" w:tplc="7AE8717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6292"/>
    <w:multiLevelType w:val="hybridMultilevel"/>
    <w:tmpl w:val="2B24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F78"/>
    <w:multiLevelType w:val="hybridMultilevel"/>
    <w:tmpl w:val="DAD22F5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A0CA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352F7"/>
    <w:multiLevelType w:val="hybridMultilevel"/>
    <w:tmpl w:val="5B44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339C"/>
    <w:multiLevelType w:val="hybridMultilevel"/>
    <w:tmpl w:val="C6820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46106"/>
    <w:multiLevelType w:val="hybridMultilevel"/>
    <w:tmpl w:val="CAFCD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1B23"/>
    <w:multiLevelType w:val="hybridMultilevel"/>
    <w:tmpl w:val="B65A42C0"/>
    <w:lvl w:ilvl="0" w:tplc="142A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81388"/>
    <w:multiLevelType w:val="hybridMultilevel"/>
    <w:tmpl w:val="1EB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2A8C"/>
    <w:multiLevelType w:val="hybridMultilevel"/>
    <w:tmpl w:val="BD9208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C5AA3"/>
    <w:multiLevelType w:val="hybridMultilevel"/>
    <w:tmpl w:val="D9B8E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B43F29"/>
    <w:multiLevelType w:val="hybridMultilevel"/>
    <w:tmpl w:val="7E0AE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C3BA4"/>
    <w:multiLevelType w:val="hybridMultilevel"/>
    <w:tmpl w:val="963C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56BB"/>
    <w:multiLevelType w:val="hybridMultilevel"/>
    <w:tmpl w:val="1BF87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0319B"/>
    <w:multiLevelType w:val="hybridMultilevel"/>
    <w:tmpl w:val="AE42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6E68"/>
    <w:multiLevelType w:val="hybridMultilevel"/>
    <w:tmpl w:val="B7E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C0673"/>
    <w:multiLevelType w:val="hybridMultilevel"/>
    <w:tmpl w:val="BE04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0375"/>
    <w:multiLevelType w:val="hybridMultilevel"/>
    <w:tmpl w:val="EC4EEF70"/>
    <w:lvl w:ilvl="0" w:tplc="23B8CB8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8" w15:restartNumberingAfterBreak="0">
    <w:nsid w:val="4FBB05E7"/>
    <w:multiLevelType w:val="hybridMultilevel"/>
    <w:tmpl w:val="CFF6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72BB"/>
    <w:multiLevelType w:val="hybridMultilevel"/>
    <w:tmpl w:val="9A82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630C"/>
    <w:multiLevelType w:val="hybridMultilevel"/>
    <w:tmpl w:val="2342E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957C6C"/>
    <w:multiLevelType w:val="hybridMultilevel"/>
    <w:tmpl w:val="291EC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D3D23"/>
    <w:multiLevelType w:val="hybridMultilevel"/>
    <w:tmpl w:val="4C8AE346"/>
    <w:lvl w:ilvl="0" w:tplc="8BDABEB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5964298"/>
    <w:multiLevelType w:val="hybridMultilevel"/>
    <w:tmpl w:val="11BA5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736652"/>
    <w:multiLevelType w:val="hybridMultilevel"/>
    <w:tmpl w:val="39A0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1A39"/>
    <w:multiLevelType w:val="hybridMultilevel"/>
    <w:tmpl w:val="3F7AACD6"/>
    <w:lvl w:ilvl="0" w:tplc="503EDB14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095D"/>
    <w:multiLevelType w:val="hybridMultilevel"/>
    <w:tmpl w:val="286AC028"/>
    <w:lvl w:ilvl="0" w:tplc="AC5A9A9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8BF"/>
    <w:multiLevelType w:val="hybridMultilevel"/>
    <w:tmpl w:val="2034D5AA"/>
    <w:lvl w:ilvl="0" w:tplc="A2A2CC2A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6866">
    <w:abstractNumId w:val="9"/>
  </w:num>
  <w:num w:numId="2" w16cid:durableId="1261062305">
    <w:abstractNumId w:val="11"/>
  </w:num>
  <w:num w:numId="3" w16cid:durableId="1451507407">
    <w:abstractNumId w:val="3"/>
  </w:num>
  <w:num w:numId="4" w16cid:durableId="1541283004">
    <w:abstractNumId w:val="26"/>
  </w:num>
  <w:num w:numId="5" w16cid:durableId="694499743">
    <w:abstractNumId w:val="6"/>
  </w:num>
  <w:num w:numId="6" w16cid:durableId="1285938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8199">
    <w:abstractNumId w:val="21"/>
  </w:num>
  <w:num w:numId="8" w16cid:durableId="561064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94955">
    <w:abstractNumId w:val="20"/>
  </w:num>
  <w:num w:numId="10" w16cid:durableId="1098715934">
    <w:abstractNumId w:val="23"/>
  </w:num>
  <w:num w:numId="11" w16cid:durableId="1841846312">
    <w:abstractNumId w:val="14"/>
  </w:num>
  <w:num w:numId="12" w16cid:durableId="581110197">
    <w:abstractNumId w:val="13"/>
  </w:num>
  <w:num w:numId="13" w16cid:durableId="295571145">
    <w:abstractNumId w:val="7"/>
  </w:num>
  <w:num w:numId="14" w16cid:durableId="1519932577">
    <w:abstractNumId w:val="4"/>
  </w:num>
  <w:num w:numId="15" w16cid:durableId="567225162">
    <w:abstractNumId w:val="22"/>
  </w:num>
  <w:num w:numId="16" w16cid:durableId="63262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627494">
    <w:abstractNumId w:val="8"/>
  </w:num>
  <w:num w:numId="18" w16cid:durableId="845903273">
    <w:abstractNumId w:val="5"/>
  </w:num>
  <w:num w:numId="19" w16cid:durableId="4536034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392687">
    <w:abstractNumId w:val="1"/>
  </w:num>
  <w:num w:numId="21" w16cid:durableId="509954629">
    <w:abstractNumId w:val="2"/>
  </w:num>
  <w:num w:numId="22" w16cid:durableId="36470747">
    <w:abstractNumId w:val="18"/>
  </w:num>
  <w:num w:numId="23" w16cid:durableId="116417684">
    <w:abstractNumId w:val="16"/>
  </w:num>
  <w:num w:numId="24" w16cid:durableId="1945067856">
    <w:abstractNumId w:val="19"/>
  </w:num>
  <w:num w:numId="25" w16cid:durableId="741827492">
    <w:abstractNumId w:val="24"/>
  </w:num>
  <w:num w:numId="26" w16cid:durableId="2022076209">
    <w:abstractNumId w:val="0"/>
  </w:num>
  <w:num w:numId="27" w16cid:durableId="2075927779">
    <w:abstractNumId w:val="12"/>
  </w:num>
  <w:num w:numId="28" w16cid:durableId="2057197550">
    <w:abstractNumId w:val="25"/>
  </w:num>
  <w:num w:numId="29" w16cid:durableId="19413351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6F"/>
    <w:rsid w:val="00001B7B"/>
    <w:rsid w:val="0000459A"/>
    <w:rsid w:val="000054A4"/>
    <w:rsid w:val="000100CD"/>
    <w:rsid w:val="000108C4"/>
    <w:rsid w:val="00016417"/>
    <w:rsid w:val="00022C15"/>
    <w:rsid w:val="00023788"/>
    <w:rsid w:val="00023F7E"/>
    <w:rsid w:val="000242A0"/>
    <w:rsid w:val="000265F7"/>
    <w:rsid w:val="00027F49"/>
    <w:rsid w:val="00031407"/>
    <w:rsid w:val="0004009B"/>
    <w:rsid w:val="00040324"/>
    <w:rsid w:val="00040EA1"/>
    <w:rsid w:val="00040FF0"/>
    <w:rsid w:val="00041572"/>
    <w:rsid w:val="00045BEE"/>
    <w:rsid w:val="0005231B"/>
    <w:rsid w:val="00054E9D"/>
    <w:rsid w:val="00055734"/>
    <w:rsid w:val="0005794C"/>
    <w:rsid w:val="0006135C"/>
    <w:rsid w:val="0006611E"/>
    <w:rsid w:val="00070C41"/>
    <w:rsid w:val="00074405"/>
    <w:rsid w:val="000752F6"/>
    <w:rsid w:val="00081F15"/>
    <w:rsid w:val="00082158"/>
    <w:rsid w:val="000828E3"/>
    <w:rsid w:val="0008566B"/>
    <w:rsid w:val="000925EB"/>
    <w:rsid w:val="00093D83"/>
    <w:rsid w:val="000A4B60"/>
    <w:rsid w:val="000B048F"/>
    <w:rsid w:val="000B07C5"/>
    <w:rsid w:val="000C34C9"/>
    <w:rsid w:val="000C3552"/>
    <w:rsid w:val="000C39D3"/>
    <w:rsid w:val="000D2AA3"/>
    <w:rsid w:val="000D344E"/>
    <w:rsid w:val="000D5B9E"/>
    <w:rsid w:val="000D6983"/>
    <w:rsid w:val="000E072B"/>
    <w:rsid w:val="000E1054"/>
    <w:rsid w:val="000E28F6"/>
    <w:rsid w:val="000F1D88"/>
    <w:rsid w:val="000F4F71"/>
    <w:rsid w:val="000F6796"/>
    <w:rsid w:val="000F7E24"/>
    <w:rsid w:val="00100530"/>
    <w:rsid w:val="00110DA8"/>
    <w:rsid w:val="001117D2"/>
    <w:rsid w:val="00113FC9"/>
    <w:rsid w:val="0011498C"/>
    <w:rsid w:val="00116121"/>
    <w:rsid w:val="00116F57"/>
    <w:rsid w:val="00120E51"/>
    <w:rsid w:val="00122D20"/>
    <w:rsid w:val="001263B8"/>
    <w:rsid w:val="001300D7"/>
    <w:rsid w:val="001308C9"/>
    <w:rsid w:val="00131494"/>
    <w:rsid w:val="00131D2C"/>
    <w:rsid w:val="00135198"/>
    <w:rsid w:val="00135D72"/>
    <w:rsid w:val="001370F1"/>
    <w:rsid w:val="00137105"/>
    <w:rsid w:val="0013797B"/>
    <w:rsid w:val="00141896"/>
    <w:rsid w:val="00142A7B"/>
    <w:rsid w:val="00142DFC"/>
    <w:rsid w:val="00143C1D"/>
    <w:rsid w:val="001521FB"/>
    <w:rsid w:val="00153709"/>
    <w:rsid w:val="00153EAE"/>
    <w:rsid w:val="00154A73"/>
    <w:rsid w:val="00167393"/>
    <w:rsid w:val="00172CA6"/>
    <w:rsid w:val="001751F5"/>
    <w:rsid w:val="00175778"/>
    <w:rsid w:val="00180913"/>
    <w:rsid w:val="0018290B"/>
    <w:rsid w:val="001829F1"/>
    <w:rsid w:val="001848DB"/>
    <w:rsid w:val="00191F2F"/>
    <w:rsid w:val="00194C98"/>
    <w:rsid w:val="001956BB"/>
    <w:rsid w:val="001A077A"/>
    <w:rsid w:val="001A7074"/>
    <w:rsid w:val="001B1488"/>
    <w:rsid w:val="001B176B"/>
    <w:rsid w:val="001B2117"/>
    <w:rsid w:val="001B3340"/>
    <w:rsid w:val="001C313B"/>
    <w:rsid w:val="001C37CD"/>
    <w:rsid w:val="001C70F6"/>
    <w:rsid w:val="001D3954"/>
    <w:rsid w:val="001D5908"/>
    <w:rsid w:val="001E0BFD"/>
    <w:rsid w:val="001E2A46"/>
    <w:rsid w:val="001E647E"/>
    <w:rsid w:val="001F1090"/>
    <w:rsid w:val="001F5763"/>
    <w:rsid w:val="001F67BC"/>
    <w:rsid w:val="00200E27"/>
    <w:rsid w:val="002052F4"/>
    <w:rsid w:val="002138E1"/>
    <w:rsid w:val="00213FCC"/>
    <w:rsid w:val="00214E12"/>
    <w:rsid w:val="00215E86"/>
    <w:rsid w:val="00216399"/>
    <w:rsid w:val="00216C02"/>
    <w:rsid w:val="00221322"/>
    <w:rsid w:val="00223176"/>
    <w:rsid w:val="00224A08"/>
    <w:rsid w:val="00224F26"/>
    <w:rsid w:val="00224F71"/>
    <w:rsid w:val="002252B9"/>
    <w:rsid w:val="002300B6"/>
    <w:rsid w:val="002327EF"/>
    <w:rsid w:val="00234177"/>
    <w:rsid w:val="00242AA7"/>
    <w:rsid w:val="00251B5D"/>
    <w:rsid w:val="00252227"/>
    <w:rsid w:val="00253213"/>
    <w:rsid w:val="00253BEB"/>
    <w:rsid w:val="002565E0"/>
    <w:rsid w:val="00257938"/>
    <w:rsid w:val="0026166C"/>
    <w:rsid w:val="002639B4"/>
    <w:rsid w:val="00265294"/>
    <w:rsid w:val="00273151"/>
    <w:rsid w:val="00273194"/>
    <w:rsid w:val="00274A9B"/>
    <w:rsid w:val="00275554"/>
    <w:rsid w:val="00276A3C"/>
    <w:rsid w:val="002820E8"/>
    <w:rsid w:val="00287A32"/>
    <w:rsid w:val="00291051"/>
    <w:rsid w:val="00293281"/>
    <w:rsid w:val="0029646E"/>
    <w:rsid w:val="002971C1"/>
    <w:rsid w:val="00297E5B"/>
    <w:rsid w:val="002A1B18"/>
    <w:rsid w:val="002A2B39"/>
    <w:rsid w:val="002A6502"/>
    <w:rsid w:val="002B05E2"/>
    <w:rsid w:val="002B1979"/>
    <w:rsid w:val="002B68F3"/>
    <w:rsid w:val="002B691F"/>
    <w:rsid w:val="002B795A"/>
    <w:rsid w:val="002B7DBD"/>
    <w:rsid w:val="002C04B7"/>
    <w:rsid w:val="002C2DCB"/>
    <w:rsid w:val="002C3529"/>
    <w:rsid w:val="002C4D20"/>
    <w:rsid w:val="002D09C9"/>
    <w:rsid w:val="002D0CAA"/>
    <w:rsid w:val="002D1A8E"/>
    <w:rsid w:val="002D5E68"/>
    <w:rsid w:val="002E3255"/>
    <w:rsid w:val="002E4236"/>
    <w:rsid w:val="002E4596"/>
    <w:rsid w:val="002E6025"/>
    <w:rsid w:val="002E60F9"/>
    <w:rsid w:val="002F07D1"/>
    <w:rsid w:val="002F64C8"/>
    <w:rsid w:val="002F79D6"/>
    <w:rsid w:val="003013A9"/>
    <w:rsid w:val="00301F89"/>
    <w:rsid w:val="003023E5"/>
    <w:rsid w:val="003044EC"/>
    <w:rsid w:val="00306C7B"/>
    <w:rsid w:val="003117BF"/>
    <w:rsid w:val="00313ED1"/>
    <w:rsid w:val="00324D7E"/>
    <w:rsid w:val="00334A77"/>
    <w:rsid w:val="0033516E"/>
    <w:rsid w:val="00336007"/>
    <w:rsid w:val="0033617B"/>
    <w:rsid w:val="00337618"/>
    <w:rsid w:val="00342FB4"/>
    <w:rsid w:val="0034363B"/>
    <w:rsid w:val="003444AD"/>
    <w:rsid w:val="00346381"/>
    <w:rsid w:val="00347688"/>
    <w:rsid w:val="003544AF"/>
    <w:rsid w:val="003645B3"/>
    <w:rsid w:val="00364E6F"/>
    <w:rsid w:val="0036511E"/>
    <w:rsid w:val="00372476"/>
    <w:rsid w:val="00372B32"/>
    <w:rsid w:val="003731FE"/>
    <w:rsid w:val="0037467E"/>
    <w:rsid w:val="0038204D"/>
    <w:rsid w:val="00382F76"/>
    <w:rsid w:val="003836F4"/>
    <w:rsid w:val="0038418E"/>
    <w:rsid w:val="00384E27"/>
    <w:rsid w:val="00387578"/>
    <w:rsid w:val="0038781D"/>
    <w:rsid w:val="0038786C"/>
    <w:rsid w:val="00387E51"/>
    <w:rsid w:val="00397220"/>
    <w:rsid w:val="003A2FEC"/>
    <w:rsid w:val="003A4C01"/>
    <w:rsid w:val="003A688E"/>
    <w:rsid w:val="003B1E1F"/>
    <w:rsid w:val="003C43FC"/>
    <w:rsid w:val="003C4E6C"/>
    <w:rsid w:val="003C6FA6"/>
    <w:rsid w:val="003D171A"/>
    <w:rsid w:val="003D50CB"/>
    <w:rsid w:val="003E1E92"/>
    <w:rsid w:val="003E78B4"/>
    <w:rsid w:val="003F3D48"/>
    <w:rsid w:val="003F66F5"/>
    <w:rsid w:val="00404F0C"/>
    <w:rsid w:val="00404FDA"/>
    <w:rsid w:val="00411C8B"/>
    <w:rsid w:val="00413F0A"/>
    <w:rsid w:val="004151A4"/>
    <w:rsid w:val="00422F94"/>
    <w:rsid w:val="00422FCA"/>
    <w:rsid w:val="00423FB3"/>
    <w:rsid w:val="00426B68"/>
    <w:rsid w:val="00427000"/>
    <w:rsid w:val="004334AD"/>
    <w:rsid w:val="004342B2"/>
    <w:rsid w:val="00440F4B"/>
    <w:rsid w:val="0044656E"/>
    <w:rsid w:val="0045157A"/>
    <w:rsid w:val="004523D1"/>
    <w:rsid w:val="00453A3F"/>
    <w:rsid w:val="004620B3"/>
    <w:rsid w:val="00462694"/>
    <w:rsid w:val="00462E27"/>
    <w:rsid w:val="0047019C"/>
    <w:rsid w:val="00471A2C"/>
    <w:rsid w:val="00471F7E"/>
    <w:rsid w:val="0048378A"/>
    <w:rsid w:val="00484BD9"/>
    <w:rsid w:val="00486D13"/>
    <w:rsid w:val="0049221B"/>
    <w:rsid w:val="00492A71"/>
    <w:rsid w:val="004933D0"/>
    <w:rsid w:val="00495D1E"/>
    <w:rsid w:val="00496F18"/>
    <w:rsid w:val="004A0153"/>
    <w:rsid w:val="004A2131"/>
    <w:rsid w:val="004A214C"/>
    <w:rsid w:val="004A2AB3"/>
    <w:rsid w:val="004A38C6"/>
    <w:rsid w:val="004A522B"/>
    <w:rsid w:val="004B00C3"/>
    <w:rsid w:val="004B4987"/>
    <w:rsid w:val="004B4C8A"/>
    <w:rsid w:val="004B649F"/>
    <w:rsid w:val="004B67E4"/>
    <w:rsid w:val="004C113F"/>
    <w:rsid w:val="004C2828"/>
    <w:rsid w:val="004C3618"/>
    <w:rsid w:val="004C6F82"/>
    <w:rsid w:val="004C79C7"/>
    <w:rsid w:val="004D43C9"/>
    <w:rsid w:val="004D62DE"/>
    <w:rsid w:val="004E0AF2"/>
    <w:rsid w:val="004E0E54"/>
    <w:rsid w:val="004E1F93"/>
    <w:rsid w:val="004F474C"/>
    <w:rsid w:val="005021CB"/>
    <w:rsid w:val="00513040"/>
    <w:rsid w:val="005135E1"/>
    <w:rsid w:val="00513DCF"/>
    <w:rsid w:val="005140AA"/>
    <w:rsid w:val="00514E24"/>
    <w:rsid w:val="00515569"/>
    <w:rsid w:val="005158DA"/>
    <w:rsid w:val="00520A90"/>
    <w:rsid w:val="005245FD"/>
    <w:rsid w:val="0053043D"/>
    <w:rsid w:val="0054032B"/>
    <w:rsid w:val="00540633"/>
    <w:rsid w:val="00540DD4"/>
    <w:rsid w:val="005434B9"/>
    <w:rsid w:val="005454A4"/>
    <w:rsid w:val="00553ADB"/>
    <w:rsid w:val="00555D08"/>
    <w:rsid w:val="00560F7F"/>
    <w:rsid w:val="00561335"/>
    <w:rsid w:val="00565FB7"/>
    <w:rsid w:val="0056690D"/>
    <w:rsid w:val="00567846"/>
    <w:rsid w:val="00572F9B"/>
    <w:rsid w:val="0057378C"/>
    <w:rsid w:val="0057674C"/>
    <w:rsid w:val="005868AE"/>
    <w:rsid w:val="00587E49"/>
    <w:rsid w:val="00587E90"/>
    <w:rsid w:val="005908CB"/>
    <w:rsid w:val="00596E36"/>
    <w:rsid w:val="005A1BB8"/>
    <w:rsid w:val="005A2268"/>
    <w:rsid w:val="005A4683"/>
    <w:rsid w:val="005A580E"/>
    <w:rsid w:val="005A643D"/>
    <w:rsid w:val="005B00C6"/>
    <w:rsid w:val="005B0EAF"/>
    <w:rsid w:val="005B1432"/>
    <w:rsid w:val="005B27A3"/>
    <w:rsid w:val="005B6C71"/>
    <w:rsid w:val="005B749C"/>
    <w:rsid w:val="005C0E51"/>
    <w:rsid w:val="005C37C3"/>
    <w:rsid w:val="005C37CC"/>
    <w:rsid w:val="005C53A9"/>
    <w:rsid w:val="005C699D"/>
    <w:rsid w:val="005C6C60"/>
    <w:rsid w:val="005D1BDC"/>
    <w:rsid w:val="005E41BD"/>
    <w:rsid w:val="005E6AE8"/>
    <w:rsid w:val="005E6F78"/>
    <w:rsid w:val="005F1590"/>
    <w:rsid w:val="005F1E82"/>
    <w:rsid w:val="005F4140"/>
    <w:rsid w:val="005F586D"/>
    <w:rsid w:val="0060251D"/>
    <w:rsid w:val="00610E69"/>
    <w:rsid w:val="00614794"/>
    <w:rsid w:val="00615720"/>
    <w:rsid w:val="00615975"/>
    <w:rsid w:val="0061798D"/>
    <w:rsid w:val="00621A7C"/>
    <w:rsid w:val="0062281D"/>
    <w:rsid w:val="0062436F"/>
    <w:rsid w:val="00625FE0"/>
    <w:rsid w:val="00626566"/>
    <w:rsid w:val="00626587"/>
    <w:rsid w:val="00626E77"/>
    <w:rsid w:val="00631289"/>
    <w:rsid w:val="0063310F"/>
    <w:rsid w:val="006357BE"/>
    <w:rsid w:val="006369EA"/>
    <w:rsid w:val="00641F24"/>
    <w:rsid w:val="00644A24"/>
    <w:rsid w:val="0064587F"/>
    <w:rsid w:val="006474BD"/>
    <w:rsid w:val="00652A6E"/>
    <w:rsid w:val="00656855"/>
    <w:rsid w:val="00661529"/>
    <w:rsid w:val="00666481"/>
    <w:rsid w:val="006679CE"/>
    <w:rsid w:val="006842CC"/>
    <w:rsid w:val="00687C7A"/>
    <w:rsid w:val="00694F69"/>
    <w:rsid w:val="00696994"/>
    <w:rsid w:val="006A545C"/>
    <w:rsid w:val="006B0A6E"/>
    <w:rsid w:val="006B2D75"/>
    <w:rsid w:val="006B2F15"/>
    <w:rsid w:val="006C3B95"/>
    <w:rsid w:val="006C400A"/>
    <w:rsid w:val="006C70F9"/>
    <w:rsid w:val="006D0804"/>
    <w:rsid w:val="006D2D93"/>
    <w:rsid w:val="006D3E98"/>
    <w:rsid w:val="006D429A"/>
    <w:rsid w:val="006D672C"/>
    <w:rsid w:val="006D7345"/>
    <w:rsid w:val="006D7493"/>
    <w:rsid w:val="006E03C6"/>
    <w:rsid w:val="006E67DF"/>
    <w:rsid w:val="006F56F5"/>
    <w:rsid w:val="00701F16"/>
    <w:rsid w:val="00705235"/>
    <w:rsid w:val="00707C87"/>
    <w:rsid w:val="00710765"/>
    <w:rsid w:val="007124D2"/>
    <w:rsid w:val="00715D28"/>
    <w:rsid w:val="007164A3"/>
    <w:rsid w:val="00716E93"/>
    <w:rsid w:val="00720BFF"/>
    <w:rsid w:val="00720EB9"/>
    <w:rsid w:val="00721905"/>
    <w:rsid w:val="00722220"/>
    <w:rsid w:val="00723102"/>
    <w:rsid w:val="00723BE8"/>
    <w:rsid w:val="00723FD5"/>
    <w:rsid w:val="007253A2"/>
    <w:rsid w:val="007317E6"/>
    <w:rsid w:val="007373AF"/>
    <w:rsid w:val="00741B35"/>
    <w:rsid w:val="00743ADA"/>
    <w:rsid w:val="00747E66"/>
    <w:rsid w:val="00750BD2"/>
    <w:rsid w:val="00754D64"/>
    <w:rsid w:val="00756939"/>
    <w:rsid w:val="00757AA4"/>
    <w:rsid w:val="00760ECB"/>
    <w:rsid w:val="00761008"/>
    <w:rsid w:val="00764B3A"/>
    <w:rsid w:val="00772A7C"/>
    <w:rsid w:val="00780241"/>
    <w:rsid w:val="00780B0F"/>
    <w:rsid w:val="00781288"/>
    <w:rsid w:val="007818FB"/>
    <w:rsid w:val="00782F4D"/>
    <w:rsid w:val="0078694D"/>
    <w:rsid w:val="00790C35"/>
    <w:rsid w:val="00792361"/>
    <w:rsid w:val="00792BF6"/>
    <w:rsid w:val="0079469C"/>
    <w:rsid w:val="00795AE7"/>
    <w:rsid w:val="00796791"/>
    <w:rsid w:val="007A0010"/>
    <w:rsid w:val="007A0938"/>
    <w:rsid w:val="007A1C90"/>
    <w:rsid w:val="007A340D"/>
    <w:rsid w:val="007A4999"/>
    <w:rsid w:val="007A4CC0"/>
    <w:rsid w:val="007A7C2B"/>
    <w:rsid w:val="007A7F36"/>
    <w:rsid w:val="007B0E6F"/>
    <w:rsid w:val="007B5381"/>
    <w:rsid w:val="007C0DC3"/>
    <w:rsid w:val="007C2A7D"/>
    <w:rsid w:val="007C360A"/>
    <w:rsid w:val="007C4A19"/>
    <w:rsid w:val="007D2825"/>
    <w:rsid w:val="007D640A"/>
    <w:rsid w:val="007D7DBC"/>
    <w:rsid w:val="007E04A0"/>
    <w:rsid w:val="007E0891"/>
    <w:rsid w:val="007E153D"/>
    <w:rsid w:val="007E1570"/>
    <w:rsid w:val="007E78EF"/>
    <w:rsid w:val="007F17EA"/>
    <w:rsid w:val="007F57AF"/>
    <w:rsid w:val="007F6734"/>
    <w:rsid w:val="007F7773"/>
    <w:rsid w:val="00800791"/>
    <w:rsid w:val="00800F29"/>
    <w:rsid w:val="00802A4A"/>
    <w:rsid w:val="00805EE1"/>
    <w:rsid w:val="0080717E"/>
    <w:rsid w:val="008109B0"/>
    <w:rsid w:val="00810E7A"/>
    <w:rsid w:val="00811CDA"/>
    <w:rsid w:val="00820370"/>
    <w:rsid w:val="00820950"/>
    <w:rsid w:val="00830B76"/>
    <w:rsid w:val="00830CEE"/>
    <w:rsid w:val="00840449"/>
    <w:rsid w:val="008431FA"/>
    <w:rsid w:val="0084549D"/>
    <w:rsid w:val="008460FB"/>
    <w:rsid w:val="00852CF9"/>
    <w:rsid w:val="00860A83"/>
    <w:rsid w:val="008645AE"/>
    <w:rsid w:val="0087052C"/>
    <w:rsid w:val="008707AE"/>
    <w:rsid w:val="00872DD6"/>
    <w:rsid w:val="00875577"/>
    <w:rsid w:val="0087610B"/>
    <w:rsid w:val="00880E69"/>
    <w:rsid w:val="00886635"/>
    <w:rsid w:val="00887168"/>
    <w:rsid w:val="00887349"/>
    <w:rsid w:val="00887D37"/>
    <w:rsid w:val="0089316E"/>
    <w:rsid w:val="008A1B44"/>
    <w:rsid w:val="008A206E"/>
    <w:rsid w:val="008A3829"/>
    <w:rsid w:val="008A4E52"/>
    <w:rsid w:val="008A5846"/>
    <w:rsid w:val="008A76F5"/>
    <w:rsid w:val="008B1A7C"/>
    <w:rsid w:val="008C57D9"/>
    <w:rsid w:val="008C5A5E"/>
    <w:rsid w:val="008C5E0D"/>
    <w:rsid w:val="008C5F84"/>
    <w:rsid w:val="008C63A0"/>
    <w:rsid w:val="008C670B"/>
    <w:rsid w:val="008D2010"/>
    <w:rsid w:val="008D3B57"/>
    <w:rsid w:val="008E12E7"/>
    <w:rsid w:val="008E27F8"/>
    <w:rsid w:val="008E778A"/>
    <w:rsid w:val="008F14B8"/>
    <w:rsid w:val="008F14F8"/>
    <w:rsid w:val="008F28E1"/>
    <w:rsid w:val="008F69CE"/>
    <w:rsid w:val="008F7D82"/>
    <w:rsid w:val="00900BA1"/>
    <w:rsid w:val="009039ED"/>
    <w:rsid w:val="009054AD"/>
    <w:rsid w:val="00907E1D"/>
    <w:rsid w:val="00910889"/>
    <w:rsid w:val="00910969"/>
    <w:rsid w:val="009111C7"/>
    <w:rsid w:val="0091290F"/>
    <w:rsid w:val="00912C0F"/>
    <w:rsid w:val="00920555"/>
    <w:rsid w:val="00921D4E"/>
    <w:rsid w:val="0092275D"/>
    <w:rsid w:val="00924829"/>
    <w:rsid w:val="00924F09"/>
    <w:rsid w:val="009269B4"/>
    <w:rsid w:val="0093213D"/>
    <w:rsid w:val="00933D99"/>
    <w:rsid w:val="0093589D"/>
    <w:rsid w:val="00936508"/>
    <w:rsid w:val="009369D1"/>
    <w:rsid w:val="009374AB"/>
    <w:rsid w:val="0094426D"/>
    <w:rsid w:val="00947C47"/>
    <w:rsid w:val="009524F0"/>
    <w:rsid w:val="00953915"/>
    <w:rsid w:val="00956166"/>
    <w:rsid w:val="00956796"/>
    <w:rsid w:val="009575D8"/>
    <w:rsid w:val="00961FB5"/>
    <w:rsid w:val="00963946"/>
    <w:rsid w:val="0096536E"/>
    <w:rsid w:val="00967DAB"/>
    <w:rsid w:val="00971EB5"/>
    <w:rsid w:val="009730F8"/>
    <w:rsid w:val="00977E9A"/>
    <w:rsid w:val="00980869"/>
    <w:rsid w:val="00981C8D"/>
    <w:rsid w:val="00984766"/>
    <w:rsid w:val="00985840"/>
    <w:rsid w:val="00986AD2"/>
    <w:rsid w:val="0099066D"/>
    <w:rsid w:val="00992974"/>
    <w:rsid w:val="0099618B"/>
    <w:rsid w:val="009965D9"/>
    <w:rsid w:val="009A1868"/>
    <w:rsid w:val="009A57DD"/>
    <w:rsid w:val="009A7CB2"/>
    <w:rsid w:val="009B56EC"/>
    <w:rsid w:val="009B7640"/>
    <w:rsid w:val="009D6A89"/>
    <w:rsid w:val="009E0300"/>
    <w:rsid w:val="009E501F"/>
    <w:rsid w:val="009F25C6"/>
    <w:rsid w:val="00A00BF9"/>
    <w:rsid w:val="00A01F4E"/>
    <w:rsid w:val="00A0385E"/>
    <w:rsid w:val="00A042AF"/>
    <w:rsid w:val="00A068C7"/>
    <w:rsid w:val="00A110E2"/>
    <w:rsid w:val="00A162EF"/>
    <w:rsid w:val="00A17444"/>
    <w:rsid w:val="00A250B3"/>
    <w:rsid w:val="00A31D2C"/>
    <w:rsid w:val="00A32271"/>
    <w:rsid w:val="00A32492"/>
    <w:rsid w:val="00A327D8"/>
    <w:rsid w:val="00A3462A"/>
    <w:rsid w:val="00A37476"/>
    <w:rsid w:val="00A41BCB"/>
    <w:rsid w:val="00A42171"/>
    <w:rsid w:val="00A4469A"/>
    <w:rsid w:val="00A47118"/>
    <w:rsid w:val="00A50502"/>
    <w:rsid w:val="00A54E0F"/>
    <w:rsid w:val="00A552AF"/>
    <w:rsid w:val="00A56FFF"/>
    <w:rsid w:val="00A573D7"/>
    <w:rsid w:val="00A6083D"/>
    <w:rsid w:val="00A60DF0"/>
    <w:rsid w:val="00A65706"/>
    <w:rsid w:val="00A659A9"/>
    <w:rsid w:val="00A66ADB"/>
    <w:rsid w:val="00A71B51"/>
    <w:rsid w:val="00A729D3"/>
    <w:rsid w:val="00A74CC3"/>
    <w:rsid w:val="00A7511A"/>
    <w:rsid w:val="00A76972"/>
    <w:rsid w:val="00A8100C"/>
    <w:rsid w:val="00A81421"/>
    <w:rsid w:val="00A87484"/>
    <w:rsid w:val="00A87CD1"/>
    <w:rsid w:val="00A87D98"/>
    <w:rsid w:val="00A90521"/>
    <w:rsid w:val="00A920A5"/>
    <w:rsid w:val="00A92800"/>
    <w:rsid w:val="00A945F0"/>
    <w:rsid w:val="00A96AA1"/>
    <w:rsid w:val="00A96CAF"/>
    <w:rsid w:val="00A976F2"/>
    <w:rsid w:val="00AA39D5"/>
    <w:rsid w:val="00AA4684"/>
    <w:rsid w:val="00AA562D"/>
    <w:rsid w:val="00AA578A"/>
    <w:rsid w:val="00AA680E"/>
    <w:rsid w:val="00AA6EFE"/>
    <w:rsid w:val="00AB0FD1"/>
    <w:rsid w:val="00AB1782"/>
    <w:rsid w:val="00AB205B"/>
    <w:rsid w:val="00AB7C6D"/>
    <w:rsid w:val="00AC1EDD"/>
    <w:rsid w:val="00AC2434"/>
    <w:rsid w:val="00AC3DAC"/>
    <w:rsid w:val="00AC796D"/>
    <w:rsid w:val="00AC7D83"/>
    <w:rsid w:val="00AD0123"/>
    <w:rsid w:val="00AD08E7"/>
    <w:rsid w:val="00AD2230"/>
    <w:rsid w:val="00AD75E7"/>
    <w:rsid w:val="00AE1A6C"/>
    <w:rsid w:val="00AF0153"/>
    <w:rsid w:val="00AF10EF"/>
    <w:rsid w:val="00AF1B07"/>
    <w:rsid w:val="00AF4544"/>
    <w:rsid w:val="00AF7532"/>
    <w:rsid w:val="00AF7823"/>
    <w:rsid w:val="00AF7BA4"/>
    <w:rsid w:val="00B02DF9"/>
    <w:rsid w:val="00B030B2"/>
    <w:rsid w:val="00B051C7"/>
    <w:rsid w:val="00B068DD"/>
    <w:rsid w:val="00B1759E"/>
    <w:rsid w:val="00B2100C"/>
    <w:rsid w:val="00B22325"/>
    <w:rsid w:val="00B22966"/>
    <w:rsid w:val="00B23C16"/>
    <w:rsid w:val="00B24805"/>
    <w:rsid w:val="00B26FBD"/>
    <w:rsid w:val="00B32130"/>
    <w:rsid w:val="00B339F5"/>
    <w:rsid w:val="00B33BE4"/>
    <w:rsid w:val="00B40F45"/>
    <w:rsid w:val="00B44252"/>
    <w:rsid w:val="00B45B81"/>
    <w:rsid w:val="00B462AF"/>
    <w:rsid w:val="00B55151"/>
    <w:rsid w:val="00B5665D"/>
    <w:rsid w:val="00B63570"/>
    <w:rsid w:val="00B6415B"/>
    <w:rsid w:val="00B6597D"/>
    <w:rsid w:val="00B7307D"/>
    <w:rsid w:val="00B838CC"/>
    <w:rsid w:val="00B85A88"/>
    <w:rsid w:val="00B86F9A"/>
    <w:rsid w:val="00BA2DE1"/>
    <w:rsid w:val="00BA41B2"/>
    <w:rsid w:val="00BA662F"/>
    <w:rsid w:val="00BB1B3E"/>
    <w:rsid w:val="00BB4404"/>
    <w:rsid w:val="00BB4F66"/>
    <w:rsid w:val="00BB53F8"/>
    <w:rsid w:val="00BB71CE"/>
    <w:rsid w:val="00BC2503"/>
    <w:rsid w:val="00BC6499"/>
    <w:rsid w:val="00BC724C"/>
    <w:rsid w:val="00BD2E83"/>
    <w:rsid w:val="00BD32BB"/>
    <w:rsid w:val="00BD3D2E"/>
    <w:rsid w:val="00BD68C7"/>
    <w:rsid w:val="00BE1D9D"/>
    <w:rsid w:val="00BE48DE"/>
    <w:rsid w:val="00BE4D9E"/>
    <w:rsid w:val="00BE55E0"/>
    <w:rsid w:val="00BE5B7A"/>
    <w:rsid w:val="00BF6713"/>
    <w:rsid w:val="00C00B45"/>
    <w:rsid w:val="00C0273D"/>
    <w:rsid w:val="00C049B5"/>
    <w:rsid w:val="00C04A39"/>
    <w:rsid w:val="00C04A3D"/>
    <w:rsid w:val="00C04DBA"/>
    <w:rsid w:val="00C0657B"/>
    <w:rsid w:val="00C078F5"/>
    <w:rsid w:val="00C13951"/>
    <w:rsid w:val="00C164D5"/>
    <w:rsid w:val="00C1683A"/>
    <w:rsid w:val="00C17495"/>
    <w:rsid w:val="00C210F3"/>
    <w:rsid w:val="00C24D24"/>
    <w:rsid w:val="00C26252"/>
    <w:rsid w:val="00C31342"/>
    <w:rsid w:val="00C317F6"/>
    <w:rsid w:val="00C33CFF"/>
    <w:rsid w:val="00C35F1F"/>
    <w:rsid w:val="00C362E8"/>
    <w:rsid w:val="00C407D9"/>
    <w:rsid w:val="00C41423"/>
    <w:rsid w:val="00C41BED"/>
    <w:rsid w:val="00C50D57"/>
    <w:rsid w:val="00C52FE5"/>
    <w:rsid w:val="00C5374B"/>
    <w:rsid w:val="00C573CF"/>
    <w:rsid w:val="00C61C1E"/>
    <w:rsid w:val="00C61EE1"/>
    <w:rsid w:val="00C70217"/>
    <w:rsid w:val="00C70720"/>
    <w:rsid w:val="00C730BA"/>
    <w:rsid w:val="00C762CA"/>
    <w:rsid w:val="00C8158D"/>
    <w:rsid w:val="00C85150"/>
    <w:rsid w:val="00C90CD6"/>
    <w:rsid w:val="00C93D2E"/>
    <w:rsid w:val="00C940E8"/>
    <w:rsid w:val="00C95CE5"/>
    <w:rsid w:val="00CA074C"/>
    <w:rsid w:val="00CA1CDA"/>
    <w:rsid w:val="00CB33E7"/>
    <w:rsid w:val="00CB7EA7"/>
    <w:rsid w:val="00CC056F"/>
    <w:rsid w:val="00CC221F"/>
    <w:rsid w:val="00CC3E33"/>
    <w:rsid w:val="00CC5CF3"/>
    <w:rsid w:val="00CC7011"/>
    <w:rsid w:val="00CC71CA"/>
    <w:rsid w:val="00CD2EEF"/>
    <w:rsid w:val="00CD4664"/>
    <w:rsid w:val="00CD749B"/>
    <w:rsid w:val="00CE002B"/>
    <w:rsid w:val="00CE7A5D"/>
    <w:rsid w:val="00CF102C"/>
    <w:rsid w:val="00CF1675"/>
    <w:rsid w:val="00CF292E"/>
    <w:rsid w:val="00CF2D38"/>
    <w:rsid w:val="00CF3198"/>
    <w:rsid w:val="00CF6251"/>
    <w:rsid w:val="00CF6356"/>
    <w:rsid w:val="00CF7486"/>
    <w:rsid w:val="00CF76A0"/>
    <w:rsid w:val="00D00863"/>
    <w:rsid w:val="00D02564"/>
    <w:rsid w:val="00D04B3E"/>
    <w:rsid w:val="00D05FCB"/>
    <w:rsid w:val="00D07732"/>
    <w:rsid w:val="00D14731"/>
    <w:rsid w:val="00D200D7"/>
    <w:rsid w:val="00D20C40"/>
    <w:rsid w:val="00D2197D"/>
    <w:rsid w:val="00D21BB3"/>
    <w:rsid w:val="00D31103"/>
    <w:rsid w:val="00D31EDF"/>
    <w:rsid w:val="00D3483F"/>
    <w:rsid w:val="00D37B3C"/>
    <w:rsid w:val="00D422BE"/>
    <w:rsid w:val="00D45F8B"/>
    <w:rsid w:val="00D5374C"/>
    <w:rsid w:val="00D54D18"/>
    <w:rsid w:val="00D54DF2"/>
    <w:rsid w:val="00D55138"/>
    <w:rsid w:val="00D63F2A"/>
    <w:rsid w:val="00D64609"/>
    <w:rsid w:val="00D64FE3"/>
    <w:rsid w:val="00D65869"/>
    <w:rsid w:val="00D678A1"/>
    <w:rsid w:val="00D67B16"/>
    <w:rsid w:val="00D704B2"/>
    <w:rsid w:val="00D70937"/>
    <w:rsid w:val="00D734D1"/>
    <w:rsid w:val="00D7617E"/>
    <w:rsid w:val="00D770AF"/>
    <w:rsid w:val="00D826C8"/>
    <w:rsid w:val="00D82DFA"/>
    <w:rsid w:val="00D905AE"/>
    <w:rsid w:val="00D90E00"/>
    <w:rsid w:val="00D91E7F"/>
    <w:rsid w:val="00D936A9"/>
    <w:rsid w:val="00D96B5C"/>
    <w:rsid w:val="00DA4256"/>
    <w:rsid w:val="00DA447B"/>
    <w:rsid w:val="00DA4FF2"/>
    <w:rsid w:val="00DA62BD"/>
    <w:rsid w:val="00DB1B08"/>
    <w:rsid w:val="00DB40DC"/>
    <w:rsid w:val="00DB5226"/>
    <w:rsid w:val="00DB68C6"/>
    <w:rsid w:val="00DB7FFA"/>
    <w:rsid w:val="00DC1682"/>
    <w:rsid w:val="00DC2E64"/>
    <w:rsid w:val="00DC31E4"/>
    <w:rsid w:val="00DC3E2E"/>
    <w:rsid w:val="00DC6E8D"/>
    <w:rsid w:val="00DC71BE"/>
    <w:rsid w:val="00DD11AA"/>
    <w:rsid w:val="00DD3ABB"/>
    <w:rsid w:val="00DD3B0E"/>
    <w:rsid w:val="00DD3F67"/>
    <w:rsid w:val="00DD5B18"/>
    <w:rsid w:val="00DD6BA2"/>
    <w:rsid w:val="00DD7CDF"/>
    <w:rsid w:val="00DE11A0"/>
    <w:rsid w:val="00DE2FB1"/>
    <w:rsid w:val="00DE30F0"/>
    <w:rsid w:val="00DE438E"/>
    <w:rsid w:val="00DE5526"/>
    <w:rsid w:val="00DE68B7"/>
    <w:rsid w:val="00DF0B35"/>
    <w:rsid w:val="00DF1E62"/>
    <w:rsid w:val="00DF4108"/>
    <w:rsid w:val="00DF4842"/>
    <w:rsid w:val="00DF6847"/>
    <w:rsid w:val="00DF72BF"/>
    <w:rsid w:val="00E00AF3"/>
    <w:rsid w:val="00E0108E"/>
    <w:rsid w:val="00E02E7A"/>
    <w:rsid w:val="00E042BA"/>
    <w:rsid w:val="00E0430D"/>
    <w:rsid w:val="00E05C4D"/>
    <w:rsid w:val="00E1304A"/>
    <w:rsid w:val="00E13C6A"/>
    <w:rsid w:val="00E14B26"/>
    <w:rsid w:val="00E154D8"/>
    <w:rsid w:val="00E16C74"/>
    <w:rsid w:val="00E321B6"/>
    <w:rsid w:val="00E332D4"/>
    <w:rsid w:val="00E3411A"/>
    <w:rsid w:val="00E4062C"/>
    <w:rsid w:val="00E4271C"/>
    <w:rsid w:val="00E4490E"/>
    <w:rsid w:val="00E469E0"/>
    <w:rsid w:val="00E46E53"/>
    <w:rsid w:val="00E47E29"/>
    <w:rsid w:val="00E527A8"/>
    <w:rsid w:val="00E564A4"/>
    <w:rsid w:val="00E61B04"/>
    <w:rsid w:val="00E63B95"/>
    <w:rsid w:val="00E65F5E"/>
    <w:rsid w:val="00E67D5D"/>
    <w:rsid w:val="00E70B16"/>
    <w:rsid w:val="00E745D3"/>
    <w:rsid w:val="00E95406"/>
    <w:rsid w:val="00E96D32"/>
    <w:rsid w:val="00EA0637"/>
    <w:rsid w:val="00EA08CF"/>
    <w:rsid w:val="00EA1DD7"/>
    <w:rsid w:val="00EA30B3"/>
    <w:rsid w:val="00EA3FB5"/>
    <w:rsid w:val="00EA41FD"/>
    <w:rsid w:val="00EA6334"/>
    <w:rsid w:val="00EA6CC7"/>
    <w:rsid w:val="00EA76E6"/>
    <w:rsid w:val="00EB246D"/>
    <w:rsid w:val="00EB25A1"/>
    <w:rsid w:val="00EB7ACD"/>
    <w:rsid w:val="00EC3273"/>
    <w:rsid w:val="00EC42D4"/>
    <w:rsid w:val="00ED5373"/>
    <w:rsid w:val="00ED5767"/>
    <w:rsid w:val="00ED68A3"/>
    <w:rsid w:val="00ED7112"/>
    <w:rsid w:val="00EE11C1"/>
    <w:rsid w:val="00EE5634"/>
    <w:rsid w:val="00EF34CB"/>
    <w:rsid w:val="00EF48B9"/>
    <w:rsid w:val="00EF742E"/>
    <w:rsid w:val="00F03C76"/>
    <w:rsid w:val="00F105ED"/>
    <w:rsid w:val="00F11758"/>
    <w:rsid w:val="00F12007"/>
    <w:rsid w:val="00F141EC"/>
    <w:rsid w:val="00F20197"/>
    <w:rsid w:val="00F20A4B"/>
    <w:rsid w:val="00F233F3"/>
    <w:rsid w:val="00F23666"/>
    <w:rsid w:val="00F26EA9"/>
    <w:rsid w:val="00F26FA6"/>
    <w:rsid w:val="00F36D5A"/>
    <w:rsid w:val="00F50E30"/>
    <w:rsid w:val="00F53B50"/>
    <w:rsid w:val="00F53BC2"/>
    <w:rsid w:val="00F564AC"/>
    <w:rsid w:val="00F57153"/>
    <w:rsid w:val="00F61000"/>
    <w:rsid w:val="00F62299"/>
    <w:rsid w:val="00F64977"/>
    <w:rsid w:val="00F6798F"/>
    <w:rsid w:val="00F701DA"/>
    <w:rsid w:val="00F703A3"/>
    <w:rsid w:val="00F70858"/>
    <w:rsid w:val="00F70EA9"/>
    <w:rsid w:val="00F71643"/>
    <w:rsid w:val="00F82748"/>
    <w:rsid w:val="00F83AC0"/>
    <w:rsid w:val="00F85233"/>
    <w:rsid w:val="00F85768"/>
    <w:rsid w:val="00F8689B"/>
    <w:rsid w:val="00F90917"/>
    <w:rsid w:val="00F912A7"/>
    <w:rsid w:val="00F920B1"/>
    <w:rsid w:val="00F9235F"/>
    <w:rsid w:val="00F939D8"/>
    <w:rsid w:val="00F93CA8"/>
    <w:rsid w:val="00F94714"/>
    <w:rsid w:val="00FA32EE"/>
    <w:rsid w:val="00FA42E3"/>
    <w:rsid w:val="00FB3836"/>
    <w:rsid w:val="00FB6608"/>
    <w:rsid w:val="00FC4080"/>
    <w:rsid w:val="00FC5BFB"/>
    <w:rsid w:val="00FD51A9"/>
    <w:rsid w:val="00FE04F3"/>
    <w:rsid w:val="00FE1F17"/>
    <w:rsid w:val="00FE2A05"/>
    <w:rsid w:val="00FF34A8"/>
    <w:rsid w:val="00FF5D31"/>
    <w:rsid w:val="00FF6FE9"/>
    <w:rsid w:val="00FF76E6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560EF"/>
  <w15:docId w15:val="{CD42BC7B-6C2E-471D-B254-3824DDA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A7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A71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EC3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2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88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2910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E55E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E55E0"/>
    <w:rPr>
      <w:sz w:val="24"/>
    </w:rPr>
  </w:style>
  <w:style w:type="paragraph" w:styleId="NormalWeb">
    <w:name w:val="Normal (Web)"/>
    <w:basedOn w:val="Normal"/>
    <w:rsid w:val="00977E9A"/>
    <w:pPr>
      <w:spacing w:before="100" w:beforeAutospacing="1" w:after="100" w:afterAutospacing="1"/>
    </w:pPr>
    <w:rPr>
      <w:szCs w:val="24"/>
      <w:lang w:val="en-AU" w:eastAsia="en-AU"/>
    </w:rPr>
  </w:style>
  <w:style w:type="paragraph" w:styleId="FootnoteText">
    <w:name w:val="footnote text"/>
    <w:basedOn w:val="Normal"/>
    <w:link w:val="FootnoteTextChar"/>
    <w:rsid w:val="007E08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0891"/>
  </w:style>
  <w:style w:type="character" w:styleId="FootnoteReference">
    <w:name w:val="footnote reference"/>
    <w:basedOn w:val="DefaultParagraphFont"/>
    <w:rsid w:val="007E0891"/>
    <w:rPr>
      <w:vertAlign w:val="superscript"/>
    </w:rPr>
  </w:style>
  <w:style w:type="character" w:styleId="CommentReference">
    <w:name w:val="annotation reference"/>
    <w:basedOn w:val="DefaultParagraphFont"/>
    <w:rsid w:val="004342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2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2B2"/>
  </w:style>
  <w:style w:type="paragraph" w:styleId="CommentSubject">
    <w:name w:val="annotation subject"/>
    <w:basedOn w:val="CommentText"/>
    <w:next w:val="CommentText"/>
    <w:link w:val="CommentSubjectChar"/>
    <w:rsid w:val="0043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2B2"/>
    <w:rPr>
      <w:b/>
      <w:bCs/>
    </w:rPr>
  </w:style>
  <w:style w:type="character" w:customStyle="1" w:styleId="TitleChar">
    <w:name w:val="Title Char"/>
    <w:basedOn w:val="DefaultParagraphFont"/>
    <w:link w:val="Title"/>
    <w:rsid w:val="001B2117"/>
    <w:rPr>
      <w:b/>
      <w:sz w:val="32"/>
    </w:rPr>
  </w:style>
  <w:style w:type="table" w:styleId="TableGrid">
    <w:name w:val="Table Grid"/>
    <w:basedOn w:val="TableNormal"/>
    <w:rsid w:val="0038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7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web@smmt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79BDEB2E8C7418FBD330503BC1AC1" ma:contentTypeVersion="10" ma:contentTypeDescription="Create a new document." ma:contentTypeScope="" ma:versionID="9355b550b33bc771ec40f4989860233c">
  <xsd:schema xmlns:xsd="http://www.w3.org/2001/XMLSchema" xmlns:xs="http://www.w3.org/2001/XMLSchema" xmlns:p="http://schemas.microsoft.com/office/2006/metadata/properties" xmlns:ns2="37a83a63-8d7c-4a63-bd84-009fce3f67cc" targetNamespace="http://schemas.microsoft.com/office/2006/metadata/properties" ma:root="true" ma:fieldsID="be0e61b3346561dbfc87580505d5479b" ns2:_="">
    <xsd:import namespace="37a83a63-8d7c-4a63-bd84-009fce3f6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3a63-8d7c-4a63-bd84-009fce3f6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c5493f-5547-47cb-89d6-009cd59f9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3a63-8d7c-4a63-bd84-009fce3f6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D0EE41-80EB-485C-BC51-4FCECBAFE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8026E-4089-42F0-86B7-BA0E5D5D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3a63-8d7c-4a63-bd84-009fce3f6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2BC3C-1BC8-4567-BF53-19746A464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F5513-1795-46C8-8FF8-705896663666}">
  <ds:schemaRefs>
    <ds:schemaRef ds:uri="http://schemas.microsoft.com/office/2006/metadata/properties"/>
    <ds:schemaRef ds:uri="http://schemas.microsoft.com/office/infopath/2007/PartnerControls"/>
    <ds:schemaRef ds:uri="37a83a63-8d7c-4a63-bd84-009fce3f67cc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561</Words>
  <Characters>2642</Characters>
  <Application>Microsoft Office Word</Application>
  <DocSecurity>0</DocSecurity>
  <Lines>120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</vt:lpstr>
    </vt:vector>
  </TitlesOfParts>
  <Company>SMMT Ltd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subject/>
  <dc:creator>visscj</dc:creator>
  <cp:keywords/>
  <dc:description/>
  <cp:lastModifiedBy>Nowres Mohatam</cp:lastModifiedBy>
  <cp:revision>54</cp:revision>
  <cp:lastPrinted>2025-08-04T15:41:00Z</cp:lastPrinted>
  <dcterms:created xsi:type="dcterms:W3CDTF">2026-01-29T17:23:00Z</dcterms:created>
  <dcterms:modified xsi:type="dcterms:W3CDTF">2026-02-04T14:32:00Z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a84058ee867c88d99806f6b46eab7ca17b7694ebdaea8ba621a472320dc3d4ca</vt:lpwstr>
  </property>
  <property fmtid="{D5CDD505-2E9C-101B-9397-08002B2CF9AE}" pid="3" name="ContentTypeId">
    <vt:lpwstr>0x0101005EA79BDEB2E8C7418FBD330503BC1AC1</vt:lpwstr>
  </property>
  <property fmtid="{D5CDD505-2E9C-101B-9397-08002B2CF9AE}" pid="4" name="Order">
    <vt:r8>438200</vt:r8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